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9A06" w14:textId="77777777" w:rsidR="00386571" w:rsidRPr="00386571" w:rsidRDefault="00386571" w:rsidP="00386571">
      <w:pPr>
        <w:spacing w:after="0" w:line="240" w:lineRule="auto"/>
        <w:ind w:left="-855" w:right="-105"/>
        <w:textAlignment w:val="baseline"/>
        <w:rPr>
          <w:rFonts w:ascii="Segoe UI" w:eastAsia="Times New Roman" w:hAnsi="Segoe UI" w:cs="Segoe UI"/>
          <w:kern w:val="0"/>
          <w:sz w:val="18"/>
          <w:szCs w:val="18"/>
          <w:lang w:val="el-GR"/>
          <w14:ligatures w14:val="none"/>
        </w:rPr>
      </w:pPr>
      <w:r w:rsidRPr="00386571">
        <w:rPr>
          <w:rFonts w:ascii="Arial" w:eastAsia="Times New Roman" w:hAnsi="Arial" w:cs="Arial"/>
          <w:kern w:val="0"/>
          <w:sz w:val="28"/>
          <w:szCs w:val="28"/>
          <w14:ligatures w14:val="none"/>
        </w:rPr>
        <w:t> </w:t>
      </w:r>
    </w:p>
    <w:p w14:paraId="63F5A415" w14:textId="77777777" w:rsidR="00386571" w:rsidRPr="00310641" w:rsidRDefault="00386571" w:rsidP="00386571">
      <w:pPr>
        <w:spacing w:after="0" w:line="240" w:lineRule="auto"/>
        <w:ind w:left="-855" w:right="-105"/>
        <w:jc w:val="center"/>
        <w:textAlignment w:val="baseline"/>
        <w:rPr>
          <w:rFonts w:ascii="Segoe UI" w:eastAsia="Times New Roman" w:hAnsi="Segoe UI" w:cs="Segoe UI"/>
          <w:kern w:val="0"/>
          <w:sz w:val="26"/>
          <w:szCs w:val="26"/>
          <w:lang w:val="el-GR"/>
          <w14:ligatures w14:val="none"/>
        </w:rPr>
      </w:pPr>
      <w:r w:rsidRPr="00310641">
        <w:rPr>
          <w:rFonts w:ascii="Arial" w:eastAsia="Times New Roman" w:hAnsi="Arial" w:cs="Arial"/>
          <w:b/>
          <w:bCs/>
          <w:color w:val="2E74B5"/>
          <w:kern w:val="0"/>
          <w:sz w:val="26"/>
          <w:szCs w:val="26"/>
          <w:lang w:val="el-GR"/>
          <w14:ligatures w14:val="none"/>
        </w:rPr>
        <w:t>ΤΑΚΤΙΚΗ ΓΕΝΙΚΗ ΣΥΝΕΛΕΥΣΗ</w:t>
      </w:r>
      <w:r w:rsidRPr="00310641">
        <w:rPr>
          <w:rFonts w:ascii="Arial" w:eastAsia="Times New Roman" w:hAnsi="Arial" w:cs="Arial"/>
          <w:color w:val="2E74B5"/>
          <w:kern w:val="0"/>
          <w:sz w:val="26"/>
          <w:szCs w:val="26"/>
          <w14:ligatures w14:val="none"/>
        </w:rPr>
        <w:t> </w:t>
      </w:r>
    </w:p>
    <w:p w14:paraId="61A4938B" w14:textId="5B8299A0" w:rsidR="00386571" w:rsidRPr="00310641" w:rsidRDefault="000D349B" w:rsidP="00386571">
      <w:pPr>
        <w:spacing w:after="0" w:line="240" w:lineRule="auto"/>
        <w:ind w:left="-855" w:right="-105"/>
        <w:jc w:val="center"/>
        <w:textAlignment w:val="baseline"/>
        <w:rPr>
          <w:rFonts w:ascii="Segoe UI" w:eastAsia="Times New Roman" w:hAnsi="Segoe UI" w:cs="Segoe UI"/>
          <w:kern w:val="0"/>
          <w:sz w:val="26"/>
          <w:szCs w:val="26"/>
          <w:lang w:val="el-GR"/>
          <w14:ligatures w14:val="none"/>
        </w:rPr>
      </w:pPr>
      <w:r>
        <w:rPr>
          <w:rFonts w:ascii="Arial" w:eastAsia="Times New Roman" w:hAnsi="Arial" w:cs="Arial"/>
          <w:b/>
          <w:bCs/>
          <w:color w:val="2E74B5"/>
          <w:kern w:val="0"/>
          <w:sz w:val="26"/>
          <w:szCs w:val="26"/>
          <w:lang w:val="el-GR"/>
          <w14:ligatures w14:val="none"/>
        </w:rPr>
        <w:t>ΤΡΙΤΗ</w:t>
      </w:r>
      <w:r w:rsidR="00967F5D" w:rsidRPr="00310641">
        <w:rPr>
          <w:rFonts w:ascii="Arial" w:eastAsia="Times New Roman" w:hAnsi="Arial" w:cs="Arial"/>
          <w:b/>
          <w:bCs/>
          <w:color w:val="2E74B5"/>
          <w:kern w:val="0"/>
          <w:sz w:val="26"/>
          <w:szCs w:val="26"/>
          <w:lang w:val="el-GR"/>
          <w14:ligatures w14:val="none"/>
        </w:rPr>
        <w:t>,</w:t>
      </w:r>
      <w:r w:rsidR="00386571" w:rsidRPr="00310641">
        <w:rPr>
          <w:rFonts w:ascii="Arial" w:eastAsia="Times New Roman" w:hAnsi="Arial" w:cs="Arial"/>
          <w:b/>
          <w:bCs/>
          <w:color w:val="2E74B5"/>
          <w:kern w:val="0"/>
          <w:sz w:val="26"/>
          <w:szCs w:val="26"/>
          <w:lang w:val="el-GR"/>
          <w14:ligatures w14:val="none"/>
        </w:rPr>
        <w:t xml:space="preserve"> </w:t>
      </w:r>
      <w:r w:rsidR="008E7DCC">
        <w:rPr>
          <w:rFonts w:ascii="Arial" w:eastAsia="Times New Roman" w:hAnsi="Arial" w:cs="Arial"/>
          <w:b/>
          <w:bCs/>
          <w:color w:val="2E74B5"/>
          <w:kern w:val="0"/>
          <w:sz w:val="26"/>
          <w:szCs w:val="26"/>
          <w:lang w:val="el-GR"/>
          <w14:ligatures w14:val="none"/>
        </w:rPr>
        <w:t>21</w:t>
      </w:r>
      <w:r w:rsidR="00386571" w:rsidRPr="00310641">
        <w:rPr>
          <w:rFonts w:ascii="Arial" w:eastAsia="Times New Roman" w:hAnsi="Arial" w:cs="Arial"/>
          <w:b/>
          <w:bCs/>
          <w:color w:val="2E74B5"/>
          <w:kern w:val="0"/>
          <w:sz w:val="26"/>
          <w:szCs w:val="26"/>
          <w:lang w:val="el-GR"/>
          <w14:ligatures w14:val="none"/>
        </w:rPr>
        <w:t xml:space="preserve"> ΑΠΡΙΛΙΟΥ 202</w:t>
      </w:r>
      <w:r w:rsidR="008E7DCC">
        <w:rPr>
          <w:rFonts w:ascii="Arial" w:eastAsia="Times New Roman" w:hAnsi="Arial" w:cs="Arial"/>
          <w:b/>
          <w:bCs/>
          <w:color w:val="2E74B5"/>
          <w:kern w:val="0"/>
          <w:sz w:val="26"/>
          <w:szCs w:val="26"/>
          <w:lang w:val="el-GR"/>
          <w14:ligatures w14:val="none"/>
        </w:rPr>
        <w:t>6</w:t>
      </w:r>
      <w:r w:rsidR="00386571" w:rsidRPr="00310641">
        <w:rPr>
          <w:rFonts w:ascii="Arial" w:eastAsia="Times New Roman" w:hAnsi="Arial" w:cs="Arial"/>
          <w:b/>
          <w:bCs/>
          <w:color w:val="2E74B5"/>
          <w:kern w:val="0"/>
          <w:sz w:val="26"/>
          <w:szCs w:val="26"/>
          <w:lang w:val="el-GR"/>
          <w14:ligatures w14:val="none"/>
        </w:rPr>
        <w:t> </w:t>
      </w:r>
      <w:r w:rsidR="00386571" w:rsidRPr="00310641">
        <w:rPr>
          <w:rFonts w:ascii="Arial" w:eastAsia="Times New Roman" w:hAnsi="Arial" w:cs="Arial"/>
          <w:color w:val="2E74B5"/>
          <w:kern w:val="0"/>
          <w:sz w:val="26"/>
          <w:szCs w:val="26"/>
          <w14:ligatures w14:val="none"/>
        </w:rPr>
        <w:t> </w:t>
      </w:r>
    </w:p>
    <w:p w14:paraId="01BD1424" w14:textId="77777777" w:rsidR="00386571" w:rsidRPr="00310641" w:rsidRDefault="00386571" w:rsidP="00386571">
      <w:pPr>
        <w:spacing w:after="0" w:line="240" w:lineRule="auto"/>
        <w:ind w:left="-855" w:right="-105"/>
        <w:textAlignment w:val="baseline"/>
        <w:rPr>
          <w:rFonts w:ascii="Segoe UI" w:eastAsia="Times New Roman" w:hAnsi="Segoe UI" w:cs="Segoe UI"/>
          <w:kern w:val="0"/>
          <w:sz w:val="26"/>
          <w:szCs w:val="26"/>
          <w:lang w:val="el-GR"/>
          <w14:ligatures w14:val="none"/>
        </w:rPr>
      </w:pPr>
      <w:r w:rsidRPr="00310641">
        <w:rPr>
          <w:rFonts w:ascii="Arial" w:eastAsia="Times New Roman" w:hAnsi="Arial" w:cs="Arial"/>
          <w:kern w:val="0"/>
          <w:sz w:val="26"/>
          <w:szCs w:val="26"/>
          <w14:ligatures w14:val="none"/>
        </w:rPr>
        <w:t> </w:t>
      </w:r>
    </w:p>
    <w:p w14:paraId="4DBA57FC" w14:textId="77777777" w:rsidR="00386571" w:rsidRPr="00310641" w:rsidRDefault="00386571" w:rsidP="00386571">
      <w:pPr>
        <w:spacing w:after="0" w:line="240" w:lineRule="auto"/>
        <w:ind w:right="-105"/>
        <w:textAlignment w:val="baseline"/>
        <w:rPr>
          <w:rFonts w:ascii="Segoe UI" w:eastAsia="Times New Roman" w:hAnsi="Segoe UI" w:cs="Segoe UI"/>
          <w:kern w:val="0"/>
          <w:sz w:val="26"/>
          <w:szCs w:val="26"/>
          <w:lang w:val="el-GR"/>
          <w14:ligatures w14:val="none"/>
        </w:rPr>
      </w:pPr>
      <w:r w:rsidRPr="00310641">
        <w:rPr>
          <w:rFonts w:ascii="Arial" w:eastAsia="Times New Roman" w:hAnsi="Arial" w:cs="Arial"/>
          <w:kern w:val="0"/>
          <w:sz w:val="26"/>
          <w:szCs w:val="26"/>
          <w14:ligatures w14:val="none"/>
        </w:rPr>
        <w:t> </w:t>
      </w:r>
    </w:p>
    <w:p w14:paraId="00CE2D27" w14:textId="77777777" w:rsidR="00386571" w:rsidRPr="00310641" w:rsidRDefault="00386571" w:rsidP="00386571">
      <w:pPr>
        <w:spacing w:after="0" w:line="240" w:lineRule="auto"/>
        <w:ind w:left="-855" w:right="-105"/>
        <w:jc w:val="center"/>
        <w:textAlignment w:val="baseline"/>
        <w:rPr>
          <w:rFonts w:ascii="Segoe UI" w:eastAsia="Times New Roman" w:hAnsi="Segoe UI" w:cs="Segoe UI"/>
          <w:kern w:val="0"/>
          <w:sz w:val="26"/>
          <w:szCs w:val="26"/>
          <w:lang w:val="el-GR"/>
          <w14:ligatures w14:val="none"/>
        </w:rPr>
      </w:pPr>
      <w:r w:rsidRPr="00310641">
        <w:rPr>
          <w:rFonts w:ascii="Arial" w:eastAsia="Times New Roman" w:hAnsi="Arial" w:cs="Arial"/>
          <w:b/>
          <w:bCs/>
          <w:color w:val="2E74B5"/>
          <w:kern w:val="0"/>
          <w:sz w:val="26"/>
          <w:szCs w:val="26"/>
          <w:lang w:val="el-GR"/>
          <w14:ligatures w14:val="none"/>
        </w:rPr>
        <w:t>OMIΛΙΑ ΠΡΟΕΔΡΟΥ κ. Γ. ΧΑΝΤΖΗΝΙΚΟΛΑΟΥ</w:t>
      </w:r>
      <w:r w:rsidRPr="00310641">
        <w:rPr>
          <w:rFonts w:ascii="Arial" w:eastAsia="Times New Roman" w:hAnsi="Arial" w:cs="Arial"/>
          <w:color w:val="2E74B5"/>
          <w:kern w:val="0"/>
          <w:sz w:val="26"/>
          <w:szCs w:val="26"/>
          <w14:ligatures w14:val="none"/>
        </w:rPr>
        <w:t> </w:t>
      </w:r>
    </w:p>
    <w:p w14:paraId="00A6EA0B" w14:textId="77777777" w:rsidR="00386571" w:rsidRPr="00386571" w:rsidRDefault="00386571" w:rsidP="00386571">
      <w:pPr>
        <w:spacing w:after="0" w:line="240" w:lineRule="auto"/>
        <w:ind w:left="-855" w:right="-105"/>
        <w:textAlignment w:val="baseline"/>
        <w:rPr>
          <w:rFonts w:ascii="Segoe UI" w:eastAsia="Times New Roman" w:hAnsi="Segoe UI" w:cs="Segoe UI"/>
          <w:kern w:val="0"/>
          <w:sz w:val="18"/>
          <w:szCs w:val="18"/>
          <w:lang w:val="el-GR"/>
          <w14:ligatures w14:val="none"/>
        </w:rPr>
      </w:pPr>
      <w:r w:rsidRPr="00386571">
        <w:rPr>
          <w:rFonts w:ascii="Arial" w:eastAsia="Times New Roman" w:hAnsi="Arial" w:cs="Arial"/>
          <w:color w:val="2E74B5"/>
          <w:kern w:val="0"/>
          <w:sz w:val="28"/>
          <w:szCs w:val="28"/>
          <w14:ligatures w14:val="none"/>
        </w:rPr>
        <w:t> </w:t>
      </w:r>
    </w:p>
    <w:p w14:paraId="6FADDDE0" w14:textId="77777777" w:rsidR="00310641" w:rsidRDefault="00310641"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1E6D564E" w14:textId="5E9E0836"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Κυρίες και Κύριοι Μέτοχοι,</w:t>
      </w:r>
      <w:r w:rsidRPr="00310641">
        <w:rPr>
          <w:rFonts w:ascii="Century Gothic" w:eastAsia="Times New Roman" w:hAnsi="Century Gothic" w:cs="Segoe UI"/>
          <w:kern w:val="0"/>
          <w:sz w:val="28"/>
          <w:szCs w:val="28"/>
          <w14:ligatures w14:val="none"/>
        </w:rPr>
        <w:t> </w:t>
      </w:r>
    </w:p>
    <w:p w14:paraId="6394B70D"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26B5F4EF" w14:textId="0AC466F2"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 xml:space="preserve">Σας καλωσορίζω στην Ετήσια Γενική Συνέλευση της </w:t>
      </w:r>
      <w:r w:rsidR="008E7DCC">
        <w:rPr>
          <w:rFonts w:ascii="Century Gothic" w:eastAsia="Times New Roman" w:hAnsi="Century Gothic" w:cs="Segoe UI"/>
          <w:kern w:val="0"/>
          <w:sz w:val="28"/>
          <w:szCs w:val="28"/>
          <w:lang w:val="el-GR"/>
          <w14:ligatures w14:val="none"/>
        </w:rPr>
        <w:t xml:space="preserve">Τράπεζας </w:t>
      </w:r>
      <w:r w:rsidRPr="00310641">
        <w:rPr>
          <w:rFonts w:ascii="Century Gothic" w:eastAsia="Times New Roman" w:hAnsi="Century Gothic" w:cs="Segoe UI"/>
          <w:kern w:val="0"/>
          <w:sz w:val="28"/>
          <w:szCs w:val="28"/>
          <w:lang w:val="el-GR"/>
          <w14:ligatures w14:val="none"/>
        </w:rPr>
        <w:t>Πειραιώ</w:t>
      </w:r>
      <w:r w:rsidR="008E7DCC">
        <w:rPr>
          <w:rFonts w:ascii="Century Gothic" w:eastAsia="Times New Roman" w:hAnsi="Century Gothic" w:cs="Segoe UI"/>
          <w:kern w:val="0"/>
          <w:sz w:val="28"/>
          <w:szCs w:val="28"/>
          <w:lang w:val="el-GR"/>
          <w14:ligatures w14:val="none"/>
        </w:rPr>
        <w:t>ς</w:t>
      </w:r>
      <w:r w:rsidRPr="00310641">
        <w:rPr>
          <w:rFonts w:ascii="Century Gothic" w:eastAsia="Times New Roman" w:hAnsi="Century Gothic" w:cs="Segoe UI"/>
          <w:kern w:val="0"/>
          <w:sz w:val="28"/>
          <w:szCs w:val="28"/>
          <w:lang w:val="el-GR"/>
          <w14:ligatures w14:val="none"/>
        </w:rPr>
        <w:t>.</w:t>
      </w:r>
      <w:r w:rsidRPr="00310641">
        <w:rPr>
          <w:rFonts w:ascii="Century Gothic" w:eastAsia="Times New Roman" w:hAnsi="Century Gothic" w:cs="Segoe UI"/>
          <w:kern w:val="0"/>
          <w:sz w:val="28"/>
          <w:szCs w:val="28"/>
          <w14:ligatures w14:val="none"/>
        </w:rPr>
        <w:t> </w:t>
      </w:r>
    </w:p>
    <w:p w14:paraId="2D8229A6" w14:textId="267BCE4A" w:rsidR="00386571" w:rsidRPr="00310641" w:rsidRDefault="00386571"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 xml:space="preserve">Θα ξεκινήσω την ομιλία μου με τις </w:t>
      </w:r>
      <w:r w:rsidR="0052377C">
        <w:rPr>
          <w:rFonts w:ascii="Century Gothic" w:eastAsia="Times New Roman" w:hAnsi="Century Gothic" w:cs="Segoe UI"/>
          <w:kern w:val="0"/>
          <w:sz w:val="28"/>
          <w:szCs w:val="28"/>
          <w:lang w:val="el-GR"/>
          <w14:ligatures w14:val="none"/>
        </w:rPr>
        <w:t xml:space="preserve"> </w:t>
      </w:r>
      <w:r w:rsidRPr="00310641">
        <w:rPr>
          <w:rFonts w:ascii="Century Gothic" w:eastAsia="Times New Roman" w:hAnsi="Century Gothic" w:cs="Segoe UI"/>
          <w:kern w:val="0"/>
          <w:sz w:val="28"/>
          <w:szCs w:val="28"/>
          <w:lang w:val="el-GR"/>
          <w14:ligatures w14:val="none"/>
        </w:rPr>
        <w:t xml:space="preserve">εξελίξεις </w:t>
      </w:r>
      <w:r w:rsidR="001D32B2">
        <w:rPr>
          <w:rFonts w:ascii="Century Gothic" w:eastAsia="Times New Roman" w:hAnsi="Century Gothic" w:cs="Segoe UI"/>
          <w:kern w:val="0"/>
          <w:sz w:val="28"/>
          <w:szCs w:val="28"/>
          <w:lang w:val="el-GR"/>
          <w14:ligatures w14:val="none"/>
        </w:rPr>
        <w:t>σ</w:t>
      </w:r>
      <w:r w:rsidR="001D32B2" w:rsidRPr="00310641">
        <w:rPr>
          <w:rFonts w:ascii="Century Gothic" w:eastAsia="Times New Roman" w:hAnsi="Century Gothic" w:cs="Segoe UI"/>
          <w:kern w:val="0"/>
          <w:sz w:val="28"/>
          <w:szCs w:val="28"/>
          <w:lang w:val="el-GR"/>
          <w14:ligatures w14:val="none"/>
        </w:rPr>
        <w:t xml:space="preserve">το διεθνές περιβάλλον </w:t>
      </w:r>
      <w:r w:rsidR="001D32B2">
        <w:rPr>
          <w:rFonts w:ascii="Century Gothic" w:eastAsia="Times New Roman" w:hAnsi="Century Gothic" w:cs="Segoe UI"/>
          <w:kern w:val="0"/>
          <w:sz w:val="28"/>
          <w:szCs w:val="28"/>
          <w:lang w:val="el-GR"/>
          <w14:ligatures w14:val="none"/>
        </w:rPr>
        <w:t xml:space="preserve">και </w:t>
      </w:r>
      <w:r w:rsidR="00EE5B0B">
        <w:rPr>
          <w:rFonts w:ascii="Century Gothic" w:eastAsia="Times New Roman" w:hAnsi="Century Gothic" w:cs="Segoe UI"/>
          <w:kern w:val="0"/>
          <w:sz w:val="28"/>
          <w:szCs w:val="28"/>
          <w:lang w:val="el-GR"/>
          <w14:ligatures w14:val="none"/>
        </w:rPr>
        <w:t>σ</w:t>
      </w:r>
      <w:r w:rsidR="001D32B2">
        <w:rPr>
          <w:rFonts w:ascii="Century Gothic" w:eastAsia="Times New Roman" w:hAnsi="Century Gothic" w:cs="Segoe UI"/>
          <w:kern w:val="0"/>
          <w:sz w:val="28"/>
          <w:szCs w:val="28"/>
          <w:lang w:val="el-GR"/>
          <w14:ligatures w14:val="none"/>
        </w:rPr>
        <w:t xml:space="preserve">την </w:t>
      </w:r>
      <w:r w:rsidRPr="00310641">
        <w:rPr>
          <w:rFonts w:ascii="Century Gothic" w:eastAsia="Times New Roman" w:hAnsi="Century Gothic" w:cs="Segoe UI"/>
          <w:kern w:val="0"/>
          <w:sz w:val="28"/>
          <w:szCs w:val="28"/>
          <w:lang w:val="el-GR"/>
          <w14:ligatures w14:val="none"/>
        </w:rPr>
        <w:t>ελληνική οικονομία</w:t>
      </w:r>
      <w:r w:rsidR="005E3E27">
        <w:rPr>
          <w:rFonts w:ascii="Century Gothic" w:eastAsia="Times New Roman" w:hAnsi="Century Gothic" w:cs="Segoe UI"/>
          <w:kern w:val="0"/>
          <w:sz w:val="28"/>
          <w:szCs w:val="28"/>
          <w:lang w:val="el-GR"/>
          <w14:ligatures w14:val="none"/>
        </w:rPr>
        <w:t xml:space="preserve">, </w:t>
      </w:r>
      <w:r w:rsidR="003A7F83">
        <w:rPr>
          <w:rFonts w:ascii="Century Gothic" w:eastAsia="Times New Roman" w:hAnsi="Century Gothic" w:cs="Segoe UI"/>
          <w:kern w:val="0"/>
          <w:sz w:val="28"/>
          <w:szCs w:val="28"/>
          <w:lang w:val="el-GR"/>
          <w14:ligatures w14:val="none"/>
        </w:rPr>
        <w:t>θ</w:t>
      </w:r>
      <w:r w:rsidRPr="00310641">
        <w:rPr>
          <w:rFonts w:ascii="Century Gothic" w:eastAsia="Times New Roman" w:hAnsi="Century Gothic" w:cs="Segoe UI"/>
          <w:kern w:val="0"/>
          <w:sz w:val="28"/>
          <w:szCs w:val="28"/>
          <w:lang w:val="el-GR"/>
          <w14:ligatures w14:val="none"/>
        </w:rPr>
        <w:t>α συνεχίσω με το ελληνικό τραπεζικό σύστημα και την Πειραιώς, και θα κλείσω με τις προοπτικές για το 202</w:t>
      </w:r>
      <w:r w:rsidR="0052377C">
        <w:rPr>
          <w:rFonts w:ascii="Century Gothic" w:eastAsia="Times New Roman" w:hAnsi="Century Gothic" w:cs="Segoe UI"/>
          <w:kern w:val="0"/>
          <w:sz w:val="28"/>
          <w:szCs w:val="28"/>
          <w:lang w:val="el-GR"/>
          <w14:ligatures w14:val="none"/>
        </w:rPr>
        <w:t>6</w:t>
      </w:r>
      <w:r w:rsidRPr="00310641">
        <w:rPr>
          <w:rFonts w:ascii="Century Gothic" w:eastAsia="Times New Roman" w:hAnsi="Century Gothic" w:cs="Segoe UI"/>
          <w:kern w:val="0"/>
          <w:sz w:val="28"/>
          <w:szCs w:val="28"/>
          <w:lang w:val="el-GR"/>
          <w14:ligatures w14:val="none"/>
        </w:rPr>
        <w:t>. </w:t>
      </w:r>
    </w:p>
    <w:p w14:paraId="1560CB88" w14:textId="77777777" w:rsidR="00F60307" w:rsidRDefault="00F60307"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7584A150" w14:textId="256388C9" w:rsidR="00386571" w:rsidRDefault="0061463E"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61463E">
        <w:rPr>
          <w:rFonts w:ascii="Century Gothic" w:eastAsia="Times New Roman" w:hAnsi="Century Gothic" w:cs="Segoe UI"/>
          <w:kern w:val="0"/>
          <w:sz w:val="28"/>
          <w:szCs w:val="28"/>
          <w:lang w:val="el-GR"/>
          <w14:ligatures w14:val="none"/>
        </w:rPr>
        <w:t xml:space="preserve">Η παγκόσμια οικονομία </w:t>
      </w:r>
      <w:r w:rsidR="00801591">
        <w:rPr>
          <w:rFonts w:ascii="Century Gothic" w:eastAsia="Times New Roman" w:hAnsi="Century Gothic" w:cs="Segoe UI"/>
          <w:kern w:val="0"/>
          <w:sz w:val="28"/>
          <w:szCs w:val="28"/>
          <w:lang w:val="el-GR"/>
          <w14:ligatures w14:val="none"/>
        </w:rPr>
        <w:t xml:space="preserve">βρίσκεται σε </w:t>
      </w:r>
      <w:r w:rsidRPr="0061463E">
        <w:rPr>
          <w:rFonts w:ascii="Century Gothic" w:eastAsia="Times New Roman" w:hAnsi="Century Gothic" w:cs="Segoe UI"/>
          <w:kern w:val="0"/>
          <w:sz w:val="28"/>
          <w:szCs w:val="28"/>
          <w:lang w:val="el-GR"/>
          <w14:ligatures w14:val="none"/>
        </w:rPr>
        <w:t xml:space="preserve">φάση έντονης αστάθειας, </w:t>
      </w:r>
      <w:r w:rsidR="00801591">
        <w:rPr>
          <w:rFonts w:ascii="Century Gothic" w:eastAsia="Times New Roman" w:hAnsi="Century Gothic" w:cs="Segoe UI"/>
          <w:kern w:val="0"/>
          <w:sz w:val="28"/>
          <w:szCs w:val="28"/>
          <w:lang w:val="el-GR"/>
          <w14:ligatures w14:val="none"/>
        </w:rPr>
        <w:t xml:space="preserve">που κλιμακώθηκε με </w:t>
      </w:r>
      <w:r w:rsidR="00B14184">
        <w:rPr>
          <w:rFonts w:ascii="Century Gothic" w:eastAsia="Times New Roman" w:hAnsi="Century Gothic" w:cs="Segoe UI"/>
          <w:kern w:val="0"/>
          <w:sz w:val="28"/>
          <w:szCs w:val="28"/>
          <w:lang w:val="el-GR"/>
          <w14:ligatures w14:val="none"/>
        </w:rPr>
        <w:t>τ</w:t>
      </w:r>
      <w:r w:rsidR="00AA42C1">
        <w:rPr>
          <w:rFonts w:ascii="Century Gothic" w:eastAsia="Times New Roman" w:hAnsi="Century Gothic" w:cs="Segoe UI"/>
          <w:kern w:val="0"/>
          <w:sz w:val="28"/>
          <w:szCs w:val="28"/>
          <w:lang w:val="el-GR"/>
          <w14:ligatures w14:val="none"/>
        </w:rPr>
        <w:t xml:space="preserve">ις </w:t>
      </w:r>
      <w:r w:rsidR="00A358BA">
        <w:rPr>
          <w:rFonts w:ascii="Century Gothic" w:eastAsia="Times New Roman" w:hAnsi="Century Gothic" w:cs="Segoe UI"/>
          <w:kern w:val="0"/>
          <w:sz w:val="28"/>
          <w:szCs w:val="28"/>
          <w:lang w:val="el-GR"/>
          <w14:ligatures w14:val="none"/>
        </w:rPr>
        <w:t>πολεμικές εξελίξεις</w:t>
      </w:r>
      <w:r w:rsidR="00AA42C1">
        <w:rPr>
          <w:rFonts w:ascii="Century Gothic" w:eastAsia="Times New Roman" w:hAnsi="Century Gothic" w:cs="Segoe UI"/>
          <w:kern w:val="0"/>
          <w:sz w:val="28"/>
          <w:szCs w:val="28"/>
          <w:lang w:val="el-GR"/>
          <w14:ligatures w14:val="none"/>
        </w:rPr>
        <w:t xml:space="preserve"> </w:t>
      </w:r>
      <w:r w:rsidRPr="0061463E">
        <w:rPr>
          <w:rFonts w:ascii="Century Gothic" w:eastAsia="Times New Roman" w:hAnsi="Century Gothic" w:cs="Segoe UI"/>
          <w:kern w:val="0"/>
          <w:sz w:val="28"/>
          <w:szCs w:val="28"/>
          <w:lang w:val="el-GR"/>
          <w14:ligatures w14:val="none"/>
        </w:rPr>
        <w:t xml:space="preserve"> στη Μέση Ανατολή</w:t>
      </w:r>
      <w:r w:rsidR="003A7F83">
        <w:rPr>
          <w:rFonts w:ascii="Century Gothic" w:eastAsia="Times New Roman" w:hAnsi="Century Gothic" w:cs="Segoe UI"/>
          <w:kern w:val="0"/>
          <w:sz w:val="28"/>
          <w:szCs w:val="28"/>
          <w:lang w:val="el-GR"/>
          <w14:ligatures w14:val="none"/>
        </w:rPr>
        <w:t>,</w:t>
      </w:r>
      <w:r w:rsidRPr="0061463E">
        <w:rPr>
          <w:rFonts w:ascii="Century Gothic" w:eastAsia="Times New Roman" w:hAnsi="Century Gothic" w:cs="Segoe UI"/>
          <w:kern w:val="0"/>
          <w:sz w:val="28"/>
          <w:szCs w:val="28"/>
          <w:lang w:val="el-GR"/>
          <w14:ligatures w14:val="none"/>
        </w:rPr>
        <w:t xml:space="preserve"> τον Φεβρουάριο του 2026. </w:t>
      </w:r>
      <w:r w:rsidR="00B14184">
        <w:rPr>
          <w:rFonts w:ascii="Century Gothic" w:eastAsia="Times New Roman" w:hAnsi="Century Gothic" w:cs="Segoe UI"/>
          <w:kern w:val="0"/>
          <w:sz w:val="28"/>
          <w:szCs w:val="28"/>
          <w:lang w:val="el-GR"/>
          <w14:ligatures w14:val="none"/>
        </w:rPr>
        <w:t>Ο</w:t>
      </w:r>
      <w:r w:rsidR="00035CF7" w:rsidRPr="00035CF7">
        <w:rPr>
          <w:rFonts w:ascii="Century Gothic" w:eastAsia="Times New Roman" w:hAnsi="Century Gothic" w:cs="Segoe UI"/>
          <w:kern w:val="0"/>
          <w:sz w:val="28"/>
          <w:szCs w:val="28"/>
          <w:lang w:val="el-GR"/>
          <w14:ligatures w14:val="none"/>
        </w:rPr>
        <w:t xml:space="preserve"> πόλεμος αυτός δεν επηρεάζει μόνο τη σταθερότητα της Μέσης Ανατολής, αλλά </w:t>
      </w:r>
      <w:r w:rsidR="00B14184">
        <w:rPr>
          <w:rFonts w:ascii="Century Gothic" w:eastAsia="Times New Roman" w:hAnsi="Century Gothic" w:cs="Segoe UI"/>
          <w:kern w:val="0"/>
          <w:sz w:val="28"/>
          <w:szCs w:val="28"/>
          <w:lang w:val="el-GR"/>
          <w14:ligatures w14:val="none"/>
        </w:rPr>
        <w:t xml:space="preserve">και </w:t>
      </w:r>
      <w:r w:rsidR="00035CF7" w:rsidRPr="00035CF7">
        <w:rPr>
          <w:rFonts w:ascii="Century Gothic" w:eastAsia="Times New Roman" w:hAnsi="Century Gothic" w:cs="Segoe UI"/>
          <w:kern w:val="0"/>
          <w:sz w:val="28"/>
          <w:szCs w:val="28"/>
          <w:lang w:val="el-GR"/>
          <w14:ligatures w14:val="none"/>
        </w:rPr>
        <w:t>την ενεργειακή ασφάλεια της Ευρώπης και του υπόλοιπου κόσμου.</w:t>
      </w:r>
    </w:p>
    <w:p w14:paraId="037029E6" w14:textId="77777777" w:rsidR="00FF49B5" w:rsidRDefault="00FF49B5" w:rsidP="00ED6CDE">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5B90D165" w14:textId="4CEA1677" w:rsidR="00ED6CDE" w:rsidRDefault="00ED6CDE" w:rsidP="00ED6CDE">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61463E">
        <w:rPr>
          <w:rFonts w:ascii="Century Gothic" w:eastAsia="Times New Roman" w:hAnsi="Century Gothic" w:cs="Segoe UI"/>
          <w:kern w:val="0"/>
          <w:sz w:val="28"/>
          <w:szCs w:val="28"/>
          <w:lang w:val="el-GR"/>
          <w14:ligatures w14:val="none"/>
        </w:rPr>
        <w:t xml:space="preserve">Η αύξηση των τιμών της ενέργειας, οι διαταραχές στις αλυσίδες εφοδιασμού και η επαναξιολόγηση των κινδύνων στις χρηματοπιστωτικές αγορές αποτελούν σημαντικές προκλήσεις για τη διατήρηση της ανθεκτικότητας της </w:t>
      </w:r>
      <w:r w:rsidR="00CA6C6C">
        <w:rPr>
          <w:rFonts w:ascii="Century Gothic" w:eastAsia="Times New Roman" w:hAnsi="Century Gothic" w:cs="Segoe UI"/>
          <w:kern w:val="0"/>
          <w:sz w:val="28"/>
          <w:szCs w:val="28"/>
          <w:lang w:val="el-GR"/>
          <w14:ligatures w14:val="none"/>
        </w:rPr>
        <w:t xml:space="preserve">παγκόσμιας </w:t>
      </w:r>
      <w:r w:rsidRPr="0061463E">
        <w:rPr>
          <w:rFonts w:ascii="Century Gothic" w:eastAsia="Times New Roman" w:hAnsi="Century Gothic" w:cs="Segoe UI"/>
          <w:kern w:val="0"/>
          <w:sz w:val="28"/>
          <w:szCs w:val="28"/>
          <w:lang w:val="el-GR"/>
          <w14:ligatures w14:val="none"/>
        </w:rPr>
        <w:t>οικονομικής δραστηριότητας.</w:t>
      </w:r>
    </w:p>
    <w:p w14:paraId="12414798" w14:textId="77777777" w:rsidR="00FF49B5" w:rsidRDefault="00FF49B5" w:rsidP="005B441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5DEFDA18" w14:textId="25B5C5D4" w:rsidR="00802E19" w:rsidRDefault="006E1C67" w:rsidP="00802E19">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lastRenderedPageBreak/>
        <w:t>Η Ευρώπη</w:t>
      </w:r>
      <w:r w:rsidR="00B14184">
        <w:rPr>
          <w:rFonts w:ascii="Century Gothic" w:eastAsia="Times New Roman" w:hAnsi="Century Gothic" w:cs="Segoe UI"/>
          <w:kern w:val="0"/>
          <w:sz w:val="28"/>
          <w:szCs w:val="28"/>
          <w:lang w:val="el-GR"/>
          <w14:ligatures w14:val="none"/>
        </w:rPr>
        <w:t xml:space="preserve"> ειδικά</w:t>
      </w:r>
      <w:r w:rsidRPr="004021EE">
        <w:rPr>
          <w:rFonts w:ascii="Century Gothic" w:eastAsia="Times New Roman" w:hAnsi="Century Gothic" w:cs="Segoe UI"/>
          <w:kern w:val="0"/>
          <w:sz w:val="28"/>
          <w:szCs w:val="28"/>
          <w:lang w:val="el-GR"/>
          <w14:ligatures w14:val="none"/>
        </w:rPr>
        <w:t xml:space="preserve">, καλείται να αντιμετωπίσει την </w:t>
      </w:r>
      <w:r w:rsidR="00B14184">
        <w:rPr>
          <w:rFonts w:ascii="Century Gothic" w:eastAsia="Times New Roman" w:hAnsi="Century Gothic" w:cs="Segoe UI"/>
          <w:kern w:val="0"/>
          <w:sz w:val="28"/>
          <w:szCs w:val="28"/>
          <w:lang w:val="el-GR"/>
          <w14:ligatures w14:val="none"/>
        </w:rPr>
        <w:t xml:space="preserve">διττή </w:t>
      </w:r>
      <w:r w:rsidRPr="004021EE">
        <w:rPr>
          <w:rFonts w:ascii="Century Gothic" w:eastAsia="Times New Roman" w:hAnsi="Century Gothic" w:cs="Segoe UI"/>
          <w:kern w:val="0"/>
          <w:sz w:val="28"/>
          <w:szCs w:val="28"/>
          <w:lang w:val="el-GR"/>
          <w14:ligatures w14:val="none"/>
        </w:rPr>
        <w:t xml:space="preserve">πρόκληση της ενεργειακής επάρκειας </w:t>
      </w:r>
      <w:r w:rsidR="004A5DA4">
        <w:rPr>
          <w:rFonts w:ascii="Century Gothic" w:eastAsia="Times New Roman" w:hAnsi="Century Gothic" w:cs="Segoe UI"/>
          <w:kern w:val="0"/>
          <w:sz w:val="28"/>
          <w:szCs w:val="28"/>
          <w:lang w:val="el-GR"/>
          <w14:ligatures w14:val="none"/>
        </w:rPr>
        <w:t>και</w:t>
      </w:r>
      <w:r w:rsidR="00B14184">
        <w:rPr>
          <w:rFonts w:ascii="Century Gothic" w:eastAsia="Times New Roman" w:hAnsi="Century Gothic" w:cs="Segoe UI"/>
          <w:kern w:val="0"/>
          <w:sz w:val="28"/>
          <w:szCs w:val="28"/>
          <w:lang w:val="el-GR"/>
          <w14:ligatures w14:val="none"/>
        </w:rPr>
        <w:t xml:space="preserve"> του κόστους της ενέργειας</w:t>
      </w:r>
      <w:r w:rsidRPr="004021EE">
        <w:rPr>
          <w:rFonts w:ascii="Century Gothic" w:eastAsia="Times New Roman" w:hAnsi="Century Gothic" w:cs="Segoe UI"/>
          <w:kern w:val="0"/>
          <w:sz w:val="28"/>
          <w:szCs w:val="28"/>
          <w:lang w:val="el-GR"/>
          <w14:ligatures w14:val="none"/>
        </w:rPr>
        <w:t>, καθώς είναι στη δυσμενέστερη θέση σε σχέση με τις άλλες μεγάλες οικονομίες.</w:t>
      </w:r>
      <w:r w:rsidR="006B4644">
        <w:rPr>
          <w:rFonts w:ascii="Century Gothic" w:eastAsia="Times New Roman" w:hAnsi="Century Gothic" w:cs="Segoe UI"/>
          <w:kern w:val="0"/>
          <w:sz w:val="28"/>
          <w:szCs w:val="28"/>
          <w:lang w:val="el-GR"/>
          <w14:ligatures w14:val="none"/>
        </w:rPr>
        <w:t xml:space="preserve"> </w:t>
      </w:r>
      <w:r w:rsidR="003A7F83">
        <w:rPr>
          <w:rFonts w:ascii="Century Gothic" w:eastAsia="Times New Roman" w:hAnsi="Century Gothic" w:cs="Segoe UI"/>
          <w:kern w:val="0"/>
          <w:sz w:val="28"/>
          <w:szCs w:val="28"/>
          <w:lang w:val="el-GR"/>
          <w14:ligatures w14:val="none"/>
        </w:rPr>
        <w:t>Το</w:t>
      </w:r>
      <w:r w:rsidR="00BE0E91">
        <w:rPr>
          <w:rFonts w:ascii="Century Gothic" w:eastAsia="Times New Roman" w:hAnsi="Century Gothic" w:cs="Segoe UI"/>
          <w:kern w:val="0"/>
          <w:sz w:val="28"/>
          <w:szCs w:val="28"/>
          <w:lang w:val="el-GR"/>
          <w14:ligatures w14:val="none"/>
        </w:rPr>
        <w:t xml:space="preserve"> 2025, </w:t>
      </w:r>
      <w:r w:rsidR="00B14184">
        <w:rPr>
          <w:rFonts w:ascii="Century Gothic" w:eastAsia="Times New Roman" w:hAnsi="Century Gothic" w:cs="Segoe UI"/>
          <w:kern w:val="0"/>
          <w:sz w:val="28"/>
          <w:szCs w:val="28"/>
          <w:lang w:val="el-GR"/>
          <w14:ligatures w14:val="none"/>
        </w:rPr>
        <w:t>ο ρυθμός ανάπτυξης σ</w:t>
      </w:r>
      <w:r w:rsidR="00802E19" w:rsidRPr="004021EE">
        <w:rPr>
          <w:rFonts w:ascii="Century Gothic" w:eastAsia="Times New Roman" w:hAnsi="Century Gothic" w:cs="Segoe UI"/>
          <w:kern w:val="0"/>
          <w:sz w:val="28"/>
          <w:szCs w:val="28"/>
          <w:lang w:val="el-GR"/>
          <w14:ligatures w14:val="none"/>
        </w:rPr>
        <w:t>την Ευρωζώνη</w:t>
      </w:r>
      <w:r w:rsidR="00B14184">
        <w:rPr>
          <w:rFonts w:ascii="Century Gothic" w:eastAsia="Times New Roman" w:hAnsi="Century Gothic" w:cs="Segoe UI"/>
          <w:kern w:val="0"/>
          <w:sz w:val="28"/>
          <w:szCs w:val="28"/>
          <w:lang w:val="el-GR"/>
          <w14:ligatures w14:val="none"/>
        </w:rPr>
        <w:t xml:space="preserve"> </w:t>
      </w:r>
      <w:r w:rsidR="00D64875">
        <w:rPr>
          <w:rFonts w:ascii="Century Gothic" w:eastAsia="Times New Roman" w:hAnsi="Century Gothic" w:cs="Segoe UI"/>
          <w:kern w:val="0"/>
          <w:sz w:val="28"/>
          <w:szCs w:val="28"/>
          <w:lang w:val="el-GR"/>
          <w14:ligatures w14:val="none"/>
        </w:rPr>
        <w:t xml:space="preserve">παρέμεινε </w:t>
      </w:r>
      <w:r w:rsidR="00B14184">
        <w:rPr>
          <w:rFonts w:ascii="Century Gothic" w:eastAsia="Times New Roman" w:hAnsi="Century Gothic" w:cs="Segoe UI"/>
          <w:kern w:val="0"/>
          <w:sz w:val="28"/>
          <w:szCs w:val="28"/>
          <w:lang w:val="el-GR"/>
          <w14:ligatures w14:val="none"/>
        </w:rPr>
        <w:t>ανθεκτικός</w:t>
      </w:r>
      <w:r w:rsidR="003B7BF8">
        <w:rPr>
          <w:rFonts w:ascii="Century Gothic" w:eastAsia="Times New Roman" w:hAnsi="Century Gothic" w:cs="Segoe UI"/>
          <w:kern w:val="0"/>
          <w:sz w:val="28"/>
          <w:szCs w:val="28"/>
          <w:lang w:val="el-GR"/>
          <w14:ligatures w14:val="none"/>
        </w:rPr>
        <w:t>.  Σ</w:t>
      </w:r>
      <w:r w:rsidR="00B14184">
        <w:rPr>
          <w:rFonts w:ascii="Century Gothic" w:eastAsia="Times New Roman" w:hAnsi="Century Gothic" w:cs="Segoe UI"/>
          <w:kern w:val="0"/>
          <w:sz w:val="28"/>
          <w:szCs w:val="28"/>
          <w:lang w:val="el-GR"/>
          <w14:ligatures w14:val="none"/>
        </w:rPr>
        <w:t>το</w:t>
      </w:r>
      <w:r w:rsidR="00802E19" w:rsidRPr="004021EE">
        <w:rPr>
          <w:rFonts w:ascii="Century Gothic" w:eastAsia="Times New Roman" w:hAnsi="Century Gothic" w:cs="Segoe UI"/>
          <w:kern w:val="0"/>
          <w:sz w:val="28"/>
          <w:szCs w:val="28"/>
          <w:lang w:val="el-GR"/>
          <w14:ligatures w14:val="none"/>
        </w:rPr>
        <w:t xml:space="preserve"> </w:t>
      </w:r>
      <w:r w:rsidR="00FC06A2">
        <w:rPr>
          <w:rFonts w:ascii="Century Gothic" w:eastAsia="Times New Roman" w:hAnsi="Century Gothic" w:cs="Segoe UI"/>
          <w:kern w:val="0"/>
          <w:sz w:val="28"/>
          <w:szCs w:val="28"/>
          <w:lang w:val="el-GR"/>
          <w14:ligatures w14:val="none"/>
        </w:rPr>
        <w:t>4ο</w:t>
      </w:r>
      <w:r w:rsidR="00802E19" w:rsidRPr="004021EE">
        <w:rPr>
          <w:rFonts w:ascii="Century Gothic" w:eastAsia="Times New Roman" w:hAnsi="Century Gothic" w:cs="Segoe UI"/>
          <w:kern w:val="0"/>
          <w:sz w:val="28"/>
          <w:szCs w:val="28"/>
          <w:lang w:val="el-GR"/>
          <w14:ligatures w14:val="none"/>
        </w:rPr>
        <w:t>΄τρίμηνο του</w:t>
      </w:r>
      <w:r w:rsidR="00802E19" w:rsidRPr="003E66BA">
        <w:rPr>
          <w:rFonts w:ascii="Century Gothic" w:eastAsia="Times New Roman" w:hAnsi="Century Gothic" w:cs="Segoe UI"/>
          <w:kern w:val="0"/>
          <w:sz w:val="28"/>
          <w:szCs w:val="28"/>
          <w:lang w:val="el-GR"/>
          <w14:ligatures w14:val="none"/>
        </w:rPr>
        <w:t xml:space="preserve"> </w:t>
      </w:r>
      <w:r w:rsidR="00802E19" w:rsidRPr="004021EE">
        <w:rPr>
          <w:rFonts w:ascii="Century Gothic" w:eastAsia="Times New Roman" w:hAnsi="Century Gothic" w:cs="Segoe UI"/>
          <w:kern w:val="0"/>
          <w:sz w:val="28"/>
          <w:szCs w:val="28"/>
          <w:lang w:val="el-GR"/>
          <w14:ligatures w14:val="none"/>
        </w:rPr>
        <w:t>2025 διαμορφώθηκε στο</w:t>
      </w:r>
      <w:r w:rsidR="003B7BF8">
        <w:rPr>
          <w:rFonts w:ascii="Century Gothic" w:eastAsia="Times New Roman" w:hAnsi="Century Gothic" w:cs="Segoe UI"/>
          <w:kern w:val="0"/>
          <w:sz w:val="28"/>
          <w:szCs w:val="28"/>
          <w:lang w:val="el-GR"/>
          <w14:ligatures w14:val="none"/>
        </w:rPr>
        <w:t xml:space="preserve"> </w:t>
      </w:r>
      <w:r w:rsidR="00802E19" w:rsidRPr="004021EE">
        <w:rPr>
          <w:rFonts w:ascii="Century Gothic" w:eastAsia="Times New Roman" w:hAnsi="Century Gothic" w:cs="Segoe UI"/>
          <w:kern w:val="0"/>
          <w:sz w:val="28"/>
          <w:szCs w:val="28"/>
          <w:lang w:val="el-GR"/>
          <w14:ligatures w14:val="none"/>
        </w:rPr>
        <w:t>1,2%</w:t>
      </w:r>
      <w:r w:rsidR="00B14184">
        <w:rPr>
          <w:rFonts w:ascii="Century Gothic" w:eastAsia="Times New Roman" w:hAnsi="Century Gothic" w:cs="Segoe UI"/>
          <w:kern w:val="0"/>
          <w:sz w:val="28"/>
          <w:szCs w:val="28"/>
          <w:lang w:val="el-GR"/>
          <w14:ligatures w14:val="none"/>
        </w:rPr>
        <w:t xml:space="preserve">, </w:t>
      </w:r>
      <w:r w:rsidR="00802E19" w:rsidRPr="004021EE">
        <w:rPr>
          <w:rFonts w:ascii="Century Gothic" w:eastAsia="Times New Roman" w:hAnsi="Century Gothic" w:cs="Segoe UI"/>
          <w:kern w:val="0"/>
          <w:sz w:val="28"/>
          <w:szCs w:val="28"/>
          <w:lang w:val="el-GR"/>
          <w14:ligatures w14:val="none"/>
        </w:rPr>
        <w:t xml:space="preserve">και στο 1,4% </w:t>
      </w:r>
      <w:r w:rsidR="005C3AF7">
        <w:rPr>
          <w:rFonts w:ascii="Century Gothic" w:eastAsia="Times New Roman" w:hAnsi="Century Gothic" w:cs="Segoe UI"/>
          <w:kern w:val="0"/>
          <w:sz w:val="28"/>
          <w:szCs w:val="28"/>
          <w:lang w:val="el-GR"/>
          <w14:ligatures w14:val="none"/>
        </w:rPr>
        <w:t xml:space="preserve">για όλο </w:t>
      </w:r>
      <w:r w:rsidR="00802E19" w:rsidRPr="004021EE">
        <w:rPr>
          <w:rFonts w:ascii="Century Gothic" w:eastAsia="Times New Roman" w:hAnsi="Century Gothic" w:cs="Segoe UI"/>
          <w:kern w:val="0"/>
          <w:sz w:val="28"/>
          <w:szCs w:val="28"/>
          <w:lang w:val="el-GR"/>
          <w14:ligatures w14:val="none"/>
        </w:rPr>
        <w:t>το 2025</w:t>
      </w:r>
      <w:r w:rsidR="003A7F83">
        <w:rPr>
          <w:rFonts w:ascii="Century Gothic" w:eastAsia="Times New Roman" w:hAnsi="Century Gothic" w:cs="Segoe UI"/>
          <w:kern w:val="0"/>
          <w:sz w:val="28"/>
          <w:szCs w:val="28"/>
          <w:lang w:val="el-GR"/>
          <w14:ligatures w14:val="none"/>
        </w:rPr>
        <w:t xml:space="preserve">, σε σύγκριση με το 0.9% </w:t>
      </w:r>
      <w:r w:rsidR="00B14184">
        <w:rPr>
          <w:rFonts w:ascii="Century Gothic" w:eastAsia="Times New Roman" w:hAnsi="Century Gothic" w:cs="Segoe UI"/>
          <w:kern w:val="0"/>
          <w:sz w:val="28"/>
          <w:szCs w:val="28"/>
          <w:lang w:val="el-GR"/>
          <w14:ligatures w14:val="none"/>
        </w:rPr>
        <w:t>το 2024</w:t>
      </w:r>
      <w:r w:rsidR="00802E19" w:rsidRPr="004021EE">
        <w:rPr>
          <w:rFonts w:ascii="Century Gothic" w:eastAsia="Times New Roman" w:hAnsi="Century Gothic" w:cs="Segoe UI"/>
          <w:kern w:val="0"/>
          <w:sz w:val="28"/>
          <w:szCs w:val="28"/>
          <w:lang w:val="el-GR"/>
          <w14:ligatures w14:val="none"/>
        </w:rPr>
        <w:t xml:space="preserve">. Ο </w:t>
      </w:r>
      <w:r w:rsidR="00B14184">
        <w:rPr>
          <w:rFonts w:ascii="Century Gothic" w:eastAsia="Times New Roman" w:hAnsi="Century Gothic" w:cs="Segoe UI"/>
          <w:kern w:val="0"/>
          <w:sz w:val="28"/>
          <w:szCs w:val="28"/>
          <w:lang w:val="el-GR"/>
          <w14:ligatures w14:val="none"/>
        </w:rPr>
        <w:t xml:space="preserve">δε </w:t>
      </w:r>
      <w:r w:rsidR="00802E19" w:rsidRPr="004021EE">
        <w:rPr>
          <w:rFonts w:ascii="Century Gothic" w:eastAsia="Times New Roman" w:hAnsi="Century Gothic" w:cs="Segoe UI"/>
          <w:kern w:val="0"/>
          <w:sz w:val="28"/>
          <w:szCs w:val="28"/>
          <w:lang w:val="el-GR"/>
          <w14:ligatures w14:val="none"/>
        </w:rPr>
        <w:t>πληθωρισμός</w:t>
      </w:r>
      <w:r w:rsidR="00BE0E91" w:rsidRPr="00BE0E91">
        <w:rPr>
          <w:rFonts w:ascii="Century Gothic" w:eastAsia="Times New Roman" w:hAnsi="Century Gothic" w:cs="Segoe UI"/>
          <w:kern w:val="0"/>
          <w:sz w:val="28"/>
          <w:szCs w:val="28"/>
          <w:lang w:val="el-GR"/>
          <w14:ligatures w14:val="none"/>
        </w:rPr>
        <w:t xml:space="preserve"> </w:t>
      </w:r>
      <w:r w:rsidR="00BE0E91" w:rsidRPr="004021EE">
        <w:rPr>
          <w:rFonts w:ascii="Century Gothic" w:eastAsia="Times New Roman" w:hAnsi="Century Gothic" w:cs="Segoe UI"/>
          <w:kern w:val="0"/>
          <w:sz w:val="28"/>
          <w:szCs w:val="28"/>
          <w:lang w:val="el-GR"/>
          <w14:ligatures w14:val="none"/>
        </w:rPr>
        <w:t>και το ποσοστό ανεργίας</w:t>
      </w:r>
      <w:r w:rsidR="00B14184">
        <w:rPr>
          <w:rFonts w:ascii="Century Gothic" w:eastAsia="Times New Roman" w:hAnsi="Century Gothic" w:cs="Segoe UI"/>
          <w:kern w:val="0"/>
          <w:sz w:val="28"/>
          <w:szCs w:val="28"/>
          <w:lang w:val="el-GR"/>
          <w14:ligatures w14:val="none"/>
        </w:rPr>
        <w:t xml:space="preserve">, μέχρι τώρα, </w:t>
      </w:r>
      <w:r w:rsidR="00FC5C51">
        <w:rPr>
          <w:rFonts w:ascii="Century Gothic" w:eastAsia="Times New Roman" w:hAnsi="Century Gothic" w:cs="Segoe UI"/>
          <w:kern w:val="0"/>
          <w:sz w:val="28"/>
          <w:szCs w:val="28"/>
          <w:lang w:val="el-GR"/>
          <w14:ligatures w14:val="none"/>
        </w:rPr>
        <w:t>ήταν</w:t>
      </w:r>
      <w:r w:rsidR="00B14184">
        <w:rPr>
          <w:rFonts w:ascii="Century Gothic" w:eastAsia="Times New Roman" w:hAnsi="Century Gothic" w:cs="Segoe UI"/>
          <w:kern w:val="0"/>
          <w:sz w:val="28"/>
          <w:szCs w:val="28"/>
          <w:lang w:val="el-GR"/>
          <w14:ligatures w14:val="none"/>
        </w:rPr>
        <w:t xml:space="preserve"> </w:t>
      </w:r>
      <w:r w:rsidR="00BE0E91">
        <w:rPr>
          <w:rFonts w:ascii="Century Gothic" w:eastAsia="Times New Roman" w:hAnsi="Century Gothic" w:cs="Segoe UI"/>
          <w:kern w:val="0"/>
          <w:sz w:val="28"/>
          <w:szCs w:val="28"/>
          <w:lang w:val="el-GR"/>
          <w14:ligatures w14:val="none"/>
        </w:rPr>
        <w:t>μέσα</w:t>
      </w:r>
      <w:r w:rsidR="00B14184">
        <w:rPr>
          <w:rFonts w:ascii="Century Gothic" w:eastAsia="Times New Roman" w:hAnsi="Century Gothic" w:cs="Segoe UI"/>
          <w:kern w:val="0"/>
          <w:sz w:val="28"/>
          <w:szCs w:val="28"/>
          <w:lang w:val="el-GR"/>
          <w14:ligatures w14:val="none"/>
        </w:rPr>
        <w:t xml:space="preserve"> στους </w:t>
      </w:r>
      <w:r w:rsidR="00BE0E91">
        <w:rPr>
          <w:rFonts w:ascii="Century Gothic" w:eastAsia="Times New Roman" w:hAnsi="Century Gothic" w:cs="Segoe UI"/>
          <w:kern w:val="0"/>
          <w:sz w:val="28"/>
          <w:szCs w:val="28"/>
          <w:lang w:val="el-GR"/>
          <w14:ligatures w14:val="none"/>
        </w:rPr>
        <w:t>στόχους</w:t>
      </w:r>
      <w:r w:rsidR="00B14184">
        <w:rPr>
          <w:rFonts w:ascii="Century Gothic" w:eastAsia="Times New Roman" w:hAnsi="Century Gothic" w:cs="Segoe UI"/>
          <w:kern w:val="0"/>
          <w:sz w:val="28"/>
          <w:szCs w:val="28"/>
          <w:lang w:val="el-GR"/>
          <w14:ligatures w14:val="none"/>
        </w:rPr>
        <w:t xml:space="preserve"> της </w:t>
      </w:r>
      <w:r w:rsidR="00802E19" w:rsidRPr="004021EE">
        <w:rPr>
          <w:rFonts w:ascii="Century Gothic" w:eastAsia="Times New Roman" w:hAnsi="Century Gothic" w:cs="Segoe UI"/>
          <w:kern w:val="0"/>
          <w:sz w:val="28"/>
          <w:szCs w:val="28"/>
          <w:lang w:val="el-GR"/>
          <w14:ligatures w14:val="none"/>
        </w:rPr>
        <w:t xml:space="preserve"> ΕΚΤ</w:t>
      </w:r>
      <w:r w:rsidR="00BE0E91">
        <w:rPr>
          <w:rFonts w:ascii="Century Gothic" w:eastAsia="Times New Roman" w:hAnsi="Century Gothic" w:cs="Segoe UI"/>
          <w:kern w:val="0"/>
          <w:sz w:val="28"/>
          <w:szCs w:val="28"/>
          <w:lang w:val="el-GR"/>
          <w14:ligatures w14:val="none"/>
        </w:rPr>
        <w:t>, δημιουργώντας προσδοκίες για χαμηλότερα επιτόκια.</w:t>
      </w:r>
      <w:r w:rsidR="003B7BF8">
        <w:rPr>
          <w:rFonts w:ascii="Century Gothic" w:eastAsia="Times New Roman" w:hAnsi="Century Gothic" w:cs="Segoe UI"/>
          <w:kern w:val="0"/>
          <w:sz w:val="28"/>
          <w:szCs w:val="28"/>
          <w:lang w:val="el-GR"/>
          <w14:ligatures w14:val="none"/>
        </w:rPr>
        <w:t xml:space="preserve"> </w:t>
      </w:r>
      <w:r w:rsidR="00BE0E91">
        <w:rPr>
          <w:rFonts w:ascii="Century Gothic" w:eastAsia="Times New Roman" w:hAnsi="Century Gothic" w:cs="Segoe UI"/>
          <w:kern w:val="0"/>
          <w:sz w:val="28"/>
          <w:szCs w:val="28"/>
          <w:lang w:val="el-GR"/>
          <w14:ligatures w14:val="none"/>
        </w:rPr>
        <w:t>Με τις εξελίξεις στο 1</w:t>
      </w:r>
      <w:r w:rsidR="00BE0E91" w:rsidRPr="00BE653D">
        <w:rPr>
          <w:rFonts w:ascii="Century Gothic" w:eastAsia="Times New Roman" w:hAnsi="Century Gothic" w:cs="Segoe UI"/>
          <w:kern w:val="0"/>
          <w:sz w:val="28"/>
          <w:szCs w:val="28"/>
          <w:vertAlign w:val="superscript"/>
          <w:lang w:val="el-GR"/>
          <w14:ligatures w14:val="none"/>
        </w:rPr>
        <w:t>ο</w:t>
      </w:r>
      <w:r w:rsidR="00BE0E91">
        <w:rPr>
          <w:rFonts w:ascii="Century Gothic" w:eastAsia="Times New Roman" w:hAnsi="Century Gothic" w:cs="Segoe UI"/>
          <w:kern w:val="0"/>
          <w:sz w:val="28"/>
          <w:szCs w:val="28"/>
          <w:lang w:val="el-GR"/>
          <w14:ligatures w14:val="none"/>
        </w:rPr>
        <w:t xml:space="preserve"> τρίμηνο του 2026, οι προσδοκίες αυτές είναι υπό αναθεώρηση.</w:t>
      </w:r>
    </w:p>
    <w:p w14:paraId="74C8FF1C" w14:textId="77777777" w:rsidR="00802E19" w:rsidRDefault="00802E19" w:rsidP="005B441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4D18B187" w14:textId="30608ED9" w:rsidR="00F961B7" w:rsidRDefault="00A63BE1" w:rsidP="005B441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t xml:space="preserve">Μέσα σε ένα περιβάλλον με </w:t>
      </w:r>
      <w:r w:rsidR="002851F1">
        <w:rPr>
          <w:rFonts w:ascii="Century Gothic" w:eastAsia="Times New Roman" w:hAnsi="Century Gothic" w:cs="Segoe UI"/>
          <w:kern w:val="0"/>
          <w:sz w:val="28"/>
          <w:szCs w:val="28"/>
          <w:lang w:val="el-GR"/>
          <w14:ligatures w14:val="none"/>
        </w:rPr>
        <w:t xml:space="preserve">εντεινόμενες </w:t>
      </w:r>
      <w:r w:rsidR="005B4413" w:rsidRPr="005B4413">
        <w:rPr>
          <w:rFonts w:ascii="Century Gothic" w:eastAsia="Times New Roman" w:hAnsi="Century Gothic" w:cs="Segoe UI"/>
          <w:kern w:val="0"/>
          <w:sz w:val="28"/>
          <w:szCs w:val="28"/>
          <w:lang w:val="el-GR"/>
          <w14:ligatures w14:val="none"/>
        </w:rPr>
        <w:t xml:space="preserve">προκλήσεις </w:t>
      </w:r>
      <w:r>
        <w:rPr>
          <w:rFonts w:ascii="Century Gothic" w:eastAsia="Times New Roman" w:hAnsi="Century Gothic" w:cs="Segoe UI"/>
          <w:kern w:val="0"/>
          <w:sz w:val="28"/>
          <w:szCs w:val="28"/>
          <w:lang w:val="el-GR"/>
          <w14:ligatures w14:val="none"/>
        </w:rPr>
        <w:t>σ</w:t>
      </w:r>
      <w:r w:rsidR="00C55DBD">
        <w:rPr>
          <w:rFonts w:ascii="Century Gothic" w:eastAsia="Times New Roman" w:hAnsi="Century Gothic" w:cs="Segoe UI"/>
          <w:kern w:val="0"/>
          <w:sz w:val="28"/>
          <w:szCs w:val="28"/>
          <w:lang w:val="el-GR"/>
          <w14:ligatures w14:val="none"/>
        </w:rPr>
        <w:t xml:space="preserve">ε </w:t>
      </w:r>
      <w:r w:rsidR="005F18B7">
        <w:rPr>
          <w:rFonts w:ascii="Century Gothic" w:eastAsia="Times New Roman" w:hAnsi="Century Gothic" w:cs="Segoe UI"/>
          <w:kern w:val="0"/>
          <w:sz w:val="28"/>
          <w:szCs w:val="28"/>
          <w:lang w:val="el-GR"/>
          <w14:ligatures w14:val="none"/>
        </w:rPr>
        <w:t>παγκόσμιο</w:t>
      </w:r>
      <w:r w:rsidR="00C55DBD">
        <w:rPr>
          <w:rFonts w:ascii="Century Gothic" w:eastAsia="Times New Roman" w:hAnsi="Century Gothic" w:cs="Segoe UI"/>
          <w:kern w:val="0"/>
          <w:sz w:val="28"/>
          <w:szCs w:val="28"/>
          <w:lang w:val="el-GR"/>
          <w14:ligatures w14:val="none"/>
        </w:rPr>
        <w:t xml:space="preserve"> </w:t>
      </w:r>
      <w:r w:rsidR="005F18B7">
        <w:rPr>
          <w:rFonts w:ascii="Century Gothic" w:eastAsia="Times New Roman" w:hAnsi="Century Gothic" w:cs="Segoe UI"/>
          <w:kern w:val="0"/>
          <w:sz w:val="28"/>
          <w:szCs w:val="28"/>
          <w:lang w:val="el-GR"/>
          <w14:ligatures w14:val="none"/>
        </w:rPr>
        <w:t xml:space="preserve">επίπεδο, </w:t>
      </w:r>
      <w:r w:rsidR="00BE0E91">
        <w:rPr>
          <w:rFonts w:ascii="Century Gothic" w:eastAsia="Times New Roman" w:hAnsi="Century Gothic" w:cs="Segoe UI"/>
          <w:kern w:val="0"/>
          <w:sz w:val="28"/>
          <w:szCs w:val="28"/>
          <w:lang w:val="el-GR"/>
          <w14:ligatures w14:val="none"/>
        </w:rPr>
        <w:t xml:space="preserve">το 2025, </w:t>
      </w:r>
      <w:r w:rsidR="005B4413" w:rsidRPr="005B4413">
        <w:rPr>
          <w:rFonts w:ascii="Century Gothic" w:eastAsia="Times New Roman" w:hAnsi="Century Gothic" w:cs="Segoe UI"/>
          <w:kern w:val="0"/>
          <w:sz w:val="28"/>
          <w:szCs w:val="28"/>
          <w:lang w:val="el-GR"/>
          <w14:ligatures w14:val="none"/>
        </w:rPr>
        <w:t>η ελληνική οικονομία</w:t>
      </w:r>
      <w:r w:rsidR="00BE0E91">
        <w:rPr>
          <w:rFonts w:ascii="Century Gothic" w:eastAsia="Times New Roman" w:hAnsi="Century Gothic" w:cs="Segoe UI"/>
          <w:kern w:val="0"/>
          <w:sz w:val="28"/>
          <w:szCs w:val="28"/>
          <w:lang w:val="el-GR"/>
          <w14:ligatures w14:val="none"/>
        </w:rPr>
        <w:t xml:space="preserve"> </w:t>
      </w:r>
      <w:r w:rsidR="005B4413" w:rsidRPr="005B4413">
        <w:rPr>
          <w:rFonts w:ascii="Century Gothic" w:eastAsia="Times New Roman" w:hAnsi="Century Gothic" w:cs="Segoe UI"/>
          <w:kern w:val="0"/>
          <w:sz w:val="28"/>
          <w:szCs w:val="28"/>
          <w:lang w:val="el-GR"/>
          <w14:ligatures w14:val="none"/>
        </w:rPr>
        <w:t xml:space="preserve">διατήρησε ισχυρό ρυθμό ανάπτυξης, υπερβαίνοντας τον μέσο όρο της ευρωζώνης για πέμπτο </w:t>
      </w:r>
      <w:r w:rsidR="00117FCF" w:rsidRPr="005B4413">
        <w:rPr>
          <w:rFonts w:ascii="Century Gothic" w:eastAsia="Times New Roman" w:hAnsi="Century Gothic" w:cs="Segoe UI"/>
          <w:kern w:val="0"/>
          <w:sz w:val="28"/>
          <w:szCs w:val="28"/>
          <w:lang w:val="el-GR"/>
          <w14:ligatures w14:val="none"/>
        </w:rPr>
        <w:t>συνεχ</w:t>
      </w:r>
      <w:r w:rsidR="00117FCF">
        <w:rPr>
          <w:rFonts w:ascii="Century Gothic" w:eastAsia="Times New Roman" w:hAnsi="Century Gothic" w:cs="Segoe UI"/>
          <w:kern w:val="0"/>
          <w:sz w:val="28"/>
          <w:szCs w:val="28"/>
          <w:lang w:val="el-GR"/>
          <w14:ligatures w14:val="none"/>
        </w:rPr>
        <w:t>ές</w:t>
      </w:r>
      <w:r w:rsidR="005B4413" w:rsidRPr="005B4413">
        <w:rPr>
          <w:rFonts w:ascii="Century Gothic" w:eastAsia="Times New Roman" w:hAnsi="Century Gothic" w:cs="Segoe UI"/>
          <w:kern w:val="0"/>
          <w:sz w:val="28"/>
          <w:szCs w:val="28"/>
          <w:lang w:val="el-GR"/>
          <w14:ligatures w14:val="none"/>
        </w:rPr>
        <w:t xml:space="preserve"> έτος. Το πραγματικό ΑΕΠ αυξήθηκε κατά 2,1%</w:t>
      </w:r>
      <w:r w:rsidR="000D2179">
        <w:rPr>
          <w:rFonts w:ascii="Century Gothic" w:eastAsia="Times New Roman" w:hAnsi="Century Gothic" w:cs="Segoe UI"/>
          <w:kern w:val="0"/>
          <w:sz w:val="28"/>
          <w:szCs w:val="28"/>
          <w:lang w:val="el-GR"/>
          <w14:ligatures w14:val="none"/>
        </w:rPr>
        <w:t xml:space="preserve"> - </w:t>
      </w:r>
      <w:r w:rsidR="005B4413" w:rsidRPr="005B4413">
        <w:rPr>
          <w:rFonts w:ascii="Century Gothic" w:eastAsia="Times New Roman" w:hAnsi="Century Gothic" w:cs="Segoe UI"/>
          <w:kern w:val="0"/>
          <w:sz w:val="28"/>
          <w:szCs w:val="28"/>
          <w:lang w:val="el-GR"/>
          <w14:ligatures w14:val="none"/>
        </w:rPr>
        <w:t>όπως και το 2024</w:t>
      </w:r>
      <w:r w:rsidR="000D2179">
        <w:rPr>
          <w:rFonts w:ascii="Century Gothic" w:eastAsia="Times New Roman" w:hAnsi="Century Gothic" w:cs="Segoe UI"/>
          <w:kern w:val="0"/>
          <w:sz w:val="28"/>
          <w:szCs w:val="28"/>
          <w:lang w:val="el-GR"/>
          <w14:ligatures w14:val="none"/>
        </w:rPr>
        <w:t xml:space="preserve"> -</w:t>
      </w:r>
      <w:r w:rsidR="005B4413" w:rsidRPr="005B4413">
        <w:rPr>
          <w:rFonts w:ascii="Century Gothic" w:eastAsia="Times New Roman" w:hAnsi="Century Gothic" w:cs="Segoe UI"/>
          <w:kern w:val="0"/>
          <w:sz w:val="28"/>
          <w:szCs w:val="28"/>
          <w:lang w:val="el-GR"/>
          <w14:ligatures w14:val="none"/>
        </w:rPr>
        <w:t xml:space="preserve"> υποστηριζόμενο από την αύξηση των επενδύσεων, της κατανάλωσης και των καθαρών εξαγωγών</w:t>
      </w:r>
      <w:r w:rsidR="00BE0E91">
        <w:rPr>
          <w:rFonts w:ascii="Century Gothic" w:eastAsia="Times New Roman" w:hAnsi="Century Gothic" w:cs="Segoe UI"/>
          <w:kern w:val="0"/>
          <w:sz w:val="28"/>
          <w:szCs w:val="28"/>
          <w:lang w:val="el-GR"/>
          <w14:ligatures w14:val="none"/>
        </w:rPr>
        <w:t xml:space="preserve">, </w:t>
      </w:r>
      <w:r w:rsidR="00F961B7">
        <w:rPr>
          <w:rFonts w:ascii="Century Gothic" w:eastAsia="Times New Roman" w:hAnsi="Century Gothic" w:cs="Segoe UI"/>
          <w:kern w:val="0"/>
          <w:sz w:val="28"/>
          <w:szCs w:val="28"/>
          <w:lang w:val="el-GR"/>
          <w14:ligatures w14:val="none"/>
        </w:rPr>
        <w:t xml:space="preserve">και </w:t>
      </w:r>
      <w:r w:rsidR="00BE0E91">
        <w:rPr>
          <w:rFonts w:ascii="Century Gothic" w:eastAsia="Times New Roman" w:hAnsi="Century Gothic" w:cs="Segoe UI"/>
          <w:kern w:val="0"/>
          <w:sz w:val="28"/>
          <w:szCs w:val="28"/>
          <w:lang w:val="el-GR"/>
          <w14:ligatures w14:val="none"/>
        </w:rPr>
        <w:t>υποβοηθούμενο από τ</w:t>
      </w:r>
      <w:r w:rsidR="00006D5F">
        <w:rPr>
          <w:rFonts w:ascii="Century Gothic" w:eastAsia="Times New Roman" w:hAnsi="Century Gothic" w:cs="Segoe UI"/>
          <w:kern w:val="0"/>
          <w:sz w:val="28"/>
          <w:szCs w:val="28"/>
          <w:lang w:val="el-GR"/>
          <w14:ligatures w14:val="none"/>
        </w:rPr>
        <w:t>ις</w:t>
      </w:r>
      <w:r w:rsidR="00BE0E91">
        <w:rPr>
          <w:rFonts w:ascii="Century Gothic" w:eastAsia="Times New Roman" w:hAnsi="Century Gothic" w:cs="Segoe UI"/>
          <w:kern w:val="0"/>
          <w:sz w:val="28"/>
          <w:szCs w:val="28"/>
          <w:lang w:val="el-GR"/>
          <w14:ligatures w14:val="none"/>
        </w:rPr>
        <w:t xml:space="preserve"> χρηματοδοτήσεις του </w:t>
      </w:r>
      <w:r w:rsidR="00F961B7">
        <w:rPr>
          <w:rFonts w:ascii="Century Gothic" w:eastAsia="Times New Roman" w:hAnsi="Century Gothic" w:cs="Segoe UI"/>
          <w:kern w:val="0"/>
          <w:sz w:val="28"/>
          <w:szCs w:val="28"/>
          <w:lang w:val="el-GR"/>
          <w14:ligatures w14:val="none"/>
        </w:rPr>
        <w:t>Ε</w:t>
      </w:r>
      <w:r w:rsidR="00BE0E91">
        <w:rPr>
          <w:rFonts w:ascii="Century Gothic" w:eastAsia="Times New Roman" w:hAnsi="Century Gothic" w:cs="Segoe UI"/>
          <w:kern w:val="0"/>
          <w:sz w:val="28"/>
          <w:szCs w:val="28"/>
          <w:lang w:val="el-GR"/>
          <w14:ligatures w14:val="none"/>
        </w:rPr>
        <w:t>υρωπαϊκού Ταμείου Ανάπτυξης</w:t>
      </w:r>
      <w:r w:rsidR="005B4413" w:rsidRPr="005B4413">
        <w:rPr>
          <w:rFonts w:ascii="Century Gothic" w:eastAsia="Times New Roman" w:hAnsi="Century Gothic" w:cs="Segoe UI"/>
          <w:kern w:val="0"/>
          <w:sz w:val="28"/>
          <w:szCs w:val="28"/>
          <w:lang w:val="el-GR"/>
          <w14:ligatures w14:val="none"/>
        </w:rPr>
        <w:t xml:space="preserve">. </w:t>
      </w:r>
    </w:p>
    <w:p w14:paraId="3348F51C" w14:textId="77777777" w:rsidR="00F961B7" w:rsidRDefault="00F961B7" w:rsidP="005B441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1E5EEF31" w14:textId="6D927CE2" w:rsidR="008305C0" w:rsidRDefault="005B4413" w:rsidP="005B441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5B4413">
        <w:rPr>
          <w:rFonts w:ascii="Century Gothic" w:eastAsia="Times New Roman" w:hAnsi="Century Gothic" w:cs="Segoe UI"/>
          <w:kern w:val="0"/>
          <w:sz w:val="28"/>
          <w:szCs w:val="28"/>
          <w:lang w:val="el-GR"/>
          <w14:ligatures w14:val="none"/>
        </w:rPr>
        <w:t xml:space="preserve">Ο γενικός πληθωρισμός παρουσίασε ελαφρά μείωση στο 2,9% έναντι 3,0% </w:t>
      </w:r>
      <w:r w:rsidR="00BE0E91">
        <w:rPr>
          <w:rFonts w:ascii="Century Gothic" w:eastAsia="Times New Roman" w:hAnsi="Century Gothic" w:cs="Segoe UI"/>
          <w:kern w:val="0"/>
          <w:sz w:val="28"/>
          <w:szCs w:val="28"/>
          <w:lang w:val="el-GR"/>
          <w14:ligatures w14:val="none"/>
        </w:rPr>
        <w:t>το 2024,</w:t>
      </w:r>
      <w:r w:rsidR="00F961B7">
        <w:rPr>
          <w:rFonts w:ascii="Century Gothic" w:eastAsia="Times New Roman" w:hAnsi="Century Gothic" w:cs="Segoe UI"/>
          <w:kern w:val="0"/>
          <w:sz w:val="28"/>
          <w:szCs w:val="28"/>
          <w:lang w:val="el-GR"/>
          <w14:ligatures w14:val="none"/>
        </w:rPr>
        <w:t xml:space="preserve"> </w:t>
      </w:r>
      <w:r w:rsidR="00BE0E91">
        <w:rPr>
          <w:rFonts w:ascii="Century Gothic" w:eastAsia="Times New Roman" w:hAnsi="Century Gothic" w:cs="Segoe UI"/>
          <w:kern w:val="0"/>
          <w:sz w:val="28"/>
          <w:szCs w:val="28"/>
          <w:lang w:val="el-GR"/>
          <w14:ligatures w14:val="none"/>
        </w:rPr>
        <w:t xml:space="preserve">κυρίως </w:t>
      </w:r>
      <w:r w:rsidRPr="005B4413">
        <w:rPr>
          <w:rFonts w:ascii="Century Gothic" w:eastAsia="Times New Roman" w:hAnsi="Century Gothic" w:cs="Segoe UI"/>
          <w:kern w:val="0"/>
          <w:sz w:val="28"/>
          <w:szCs w:val="28"/>
          <w:lang w:val="el-GR"/>
          <w14:ligatures w14:val="none"/>
        </w:rPr>
        <w:t xml:space="preserve">λόγω </w:t>
      </w:r>
      <w:r w:rsidR="00BE0E91">
        <w:rPr>
          <w:rFonts w:ascii="Century Gothic" w:eastAsia="Times New Roman" w:hAnsi="Century Gothic" w:cs="Segoe UI"/>
          <w:kern w:val="0"/>
          <w:sz w:val="28"/>
          <w:szCs w:val="28"/>
          <w:lang w:val="el-GR"/>
          <w14:ligatures w14:val="none"/>
        </w:rPr>
        <w:t xml:space="preserve">των </w:t>
      </w:r>
      <w:r w:rsidRPr="005B4413">
        <w:rPr>
          <w:rFonts w:ascii="Century Gothic" w:eastAsia="Times New Roman" w:hAnsi="Century Gothic" w:cs="Segoe UI"/>
          <w:kern w:val="0"/>
          <w:sz w:val="28"/>
          <w:szCs w:val="28"/>
          <w:lang w:val="el-GR"/>
          <w14:ligatures w14:val="none"/>
        </w:rPr>
        <w:t xml:space="preserve">επίμονων πληθωριστικών πιέσεων στις υπηρεσίες και της ανόδου των τιμών στα μη επεξεργασμένα τρόφιμα. Η </w:t>
      </w:r>
      <w:r w:rsidR="008305C0">
        <w:rPr>
          <w:rFonts w:ascii="Century Gothic" w:eastAsia="Times New Roman" w:hAnsi="Century Gothic" w:cs="Segoe UI"/>
          <w:kern w:val="0"/>
          <w:sz w:val="28"/>
          <w:szCs w:val="28"/>
          <w:lang w:val="el-GR"/>
          <w14:ligatures w14:val="none"/>
        </w:rPr>
        <w:t xml:space="preserve">δε </w:t>
      </w:r>
      <w:r w:rsidRPr="005B4413">
        <w:rPr>
          <w:rFonts w:ascii="Century Gothic" w:eastAsia="Times New Roman" w:hAnsi="Century Gothic" w:cs="Segoe UI"/>
          <w:kern w:val="0"/>
          <w:sz w:val="28"/>
          <w:szCs w:val="28"/>
          <w:lang w:val="el-GR"/>
          <w14:ligatures w14:val="none"/>
        </w:rPr>
        <w:t xml:space="preserve">αγορά εργασίας συνέχισε να παρουσιάζει θετική πορεία, με ενίσχυση της απασχόλησης, αυξημένη συμμετοχή νέων και γυναικών στο εργατικό δυναμικό, καθώς και υποχώρηση της ανεργίας σε χαμηλό </w:t>
      </w:r>
      <w:r w:rsidR="00FC5C51" w:rsidRPr="005B4413">
        <w:rPr>
          <w:rFonts w:ascii="Century Gothic" w:eastAsia="Times New Roman" w:hAnsi="Century Gothic" w:cs="Segoe UI"/>
          <w:kern w:val="0"/>
          <w:sz w:val="28"/>
          <w:szCs w:val="28"/>
          <w:lang w:val="el-GR"/>
          <w14:ligatures w14:val="none"/>
        </w:rPr>
        <w:t>δέκα</w:t>
      </w:r>
      <w:r w:rsidR="008305C0">
        <w:rPr>
          <w:rFonts w:ascii="Century Gothic" w:eastAsia="Times New Roman" w:hAnsi="Century Gothic" w:cs="Segoe UI"/>
          <w:kern w:val="0"/>
          <w:sz w:val="28"/>
          <w:szCs w:val="28"/>
          <w:lang w:val="el-GR"/>
          <w14:ligatures w14:val="none"/>
        </w:rPr>
        <w:t>-</w:t>
      </w:r>
      <w:r w:rsidRPr="005B4413">
        <w:rPr>
          <w:rFonts w:ascii="Century Gothic" w:eastAsia="Times New Roman" w:hAnsi="Century Gothic" w:cs="Segoe UI"/>
          <w:kern w:val="0"/>
          <w:sz w:val="28"/>
          <w:szCs w:val="28"/>
          <w:lang w:val="el-GR"/>
          <w14:ligatures w14:val="none"/>
        </w:rPr>
        <w:t xml:space="preserve">εξαετίας. </w:t>
      </w:r>
      <w:r w:rsidR="00D46303">
        <w:rPr>
          <w:rFonts w:ascii="Century Gothic" w:eastAsia="Times New Roman" w:hAnsi="Century Gothic" w:cs="Segoe UI"/>
          <w:kern w:val="0"/>
          <w:sz w:val="28"/>
          <w:szCs w:val="28"/>
          <w:lang w:val="el-GR"/>
          <w14:ligatures w14:val="none"/>
        </w:rPr>
        <w:t xml:space="preserve"> Και όλα αυτά </w:t>
      </w:r>
      <w:r w:rsidR="00857171">
        <w:rPr>
          <w:rFonts w:ascii="Century Gothic" w:eastAsia="Times New Roman" w:hAnsi="Century Gothic" w:cs="Segoe UI"/>
          <w:kern w:val="0"/>
          <w:sz w:val="28"/>
          <w:szCs w:val="28"/>
          <w:lang w:val="el-GR"/>
          <w14:ligatures w14:val="none"/>
        </w:rPr>
        <w:t xml:space="preserve">επιτεύχθηκαν με </w:t>
      </w:r>
      <w:r w:rsidR="00313950">
        <w:rPr>
          <w:rFonts w:ascii="Century Gothic" w:eastAsia="Times New Roman" w:hAnsi="Century Gothic" w:cs="Segoe UI"/>
          <w:kern w:val="0"/>
          <w:sz w:val="28"/>
          <w:szCs w:val="28"/>
          <w:lang w:val="el-GR"/>
          <w14:ligatures w14:val="none"/>
        </w:rPr>
        <w:t xml:space="preserve">προσήλωση στη </w:t>
      </w:r>
      <w:r w:rsidR="00313950">
        <w:rPr>
          <w:rFonts w:ascii="Century Gothic" w:eastAsia="Times New Roman" w:hAnsi="Century Gothic" w:cs="Segoe UI"/>
          <w:kern w:val="0"/>
          <w:sz w:val="28"/>
          <w:szCs w:val="28"/>
          <w:lang w:val="el-GR"/>
          <w14:ligatures w14:val="none"/>
        </w:rPr>
        <w:lastRenderedPageBreak/>
        <w:t>δημοσιονομική</w:t>
      </w:r>
      <w:r w:rsidR="00857171">
        <w:rPr>
          <w:rFonts w:ascii="Century Gothic" w:eastAsia="Times New Roman" w:hAnsi="Century Gothic" w:cs="Segoe UI"/>
          <w:kern w:val="0"/>
          <w:sz w:val="28"/>
          <w:szCs w:val="28"/>
          <w:lang w:val="el-GR"/>
          <w14:ligatures w14:val="none"/>
        </w:rPr>
        <w:t xml:space="preserve"> </w:t>
      </w:r>
      <w:r w:rsidR="00313950">
        <w:rPr>
          <w:rFonts w:ascii="Century Gothic" w:eastAsia="Times New Roman" w:hAnsi="Century Gothic" w:cs="Segoe UI"/>
          <w:kern w:val="0"/>
          <w:sz w:val="28"/>
          <w:szCs w:val="28"/>
          <w:lang w:val="el-GR"/>
          <w14:ligatures w14:val="none"/>
        </w:rPr>
        <w:t>πειθαρχία</w:t>
      </w:r>
      <w:r w:rsidR="00857171">
        <w:rPr>
          <w:rFonts w:ascii="Century Gothic" w:eastAsia="Times New Roman" w:hAnsi="Century Gothic" w:cs="Segoe UI"/>
          <w:kern w:val="0"/>
          <w:sz w:val="28"/>
          <w:szCs w:val="28"/>
          <w:lang w:val="el-GR"/>
          <w14:ligatures w14:val="none"/>
        </w:rPr>
        <w:t xml:space="preserve"> που </w:t>
      </w:r>
      <w:r w:rsidR="00313950">
        <w:rPr>
          <w:rFonts w:ascii="Century Gothic" w:eastAsia="Times New Roman" w:hAnsi="Century Gothic" w:cs="Segoe UI"/>
          <w:kern w:val="0"/>
          <w:sz w:val="28"/>
          <w:szCs w:val="28"/>
          <w:lang w:val="el-GR"/>
          <w14:ligatures w14:val="none"/>
        </w:rPr>
        <w:t>συνέχισε να παράγει πλεονάσματα, προσθέτοντας ευελιξία στην οικονομική πολιτική της χώρας.</w:t>
      </w:r>
    </w:p>
    <w:p w14:paraId="52061D80" w14:textId="77777777" w:rsidR="00313950" w:rsidRDefault="00313950" w:rsidP="005B441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0D6EE742" w14:textId="77777777" w:rsidR="008305C0" w:rsidRDefault="008305C0" w:rsidP="008305C0">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t xml:space="preserve">Οι θετικές μακροοικονομικές εξελίξεις στην Ελλάδα το 2025, επέτρεψαν στον τραπεζικό τομέα να συνεχίσει την θετική του πορεία που παρατηρούμε τα τελευταία χρόνια. </w:t>
      </w:r>
      <w:r w:rsidRPr="00A120CB">
        <w:rPr>
          <w:rFonts w:ascii="Century Gothic" w:eastAsia="Times New Roman" w:hAnsi="Century Gothic" w:cs="Segoe UI"/>
          <w:kern w:val="0"/>
          <w:sz w:val="28"/>
          <w:szCs w:val="28"/>
          <w:lang w:val="el-GR"/>
          <w14:ligatures w14:val="none"/>
        </w:rPr>
        <w:t xml:space="preserve">Αναλυτικότερα: </w:t>
      </w:r>
    </w:p>
    <w:p w14:paraId="576CC3CD" w14:textId="77777777" w:rsidR="008305C0" w:rsidRDefault="008305C0" w:rsidP="008305C0">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72AA8D8A" w14:textId="791924FB" w:rsidR="008305C0" w:rsidRDefault="008305C0" w:rsidP="008305C0">
      <w:pPr>
        <w:pStyle w:val="ListParagraph"/>
        <w:numPr>
          <w:ilvl w:val="0"/>
          <w:numId w:val="1"/>
        </w:num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0D349B">
        <w:rPr>
          <w:rFonts w:ascii="Century Gothic" w:eastAsia="Times New Roman" w:hAnsi="Century Gothic" w:cs="Segoe UI"/>
          <w:kern w:val="0"/>
          <w:sz w:val="28"/>
          <w:szCs w:val="28"/>
          <w:lang w:val="el-GR"/>
          <w14:ligatures w14:val="none"/>
        </w:rPr>
        <w:t>Κατά τη διάρκεια του 2025</w:t>
      </w:r>
      <w:r>
        <w:rPr>
          <w:rFonts w:ascii="Century Gothic" w:eastAsia="Times New Roman" w:hAnsi="Century Gothic" w:cs="Segoe UI"/>
          <w:kern w:val="0"/>
          <w:sz w:val="28"/>
          <w:szCs w:val="28"/>
          <w:lang w:val="el-GR"/>
          <w14:ligatures w14:val="none"/>
        </w:rPr>
        <w:t>,</w:t>
      </w:r>
      <w:r w:rsidRPr="000D349B">
        <w:rPr>
          <w:rFonts w:ascii="Century Gothic" w:eastAsia="Times New Roman" w:hAnsi="Century Gothic" w:cs="Segoe UI"/>
          <w:kern w:val="0"/>
          <w:sz w:val="28"/>
          <w:szCs w:val="28"/>
          <w:lang w:val="el-GR"/>
          <w14:ligatures w14:val="none"/>
        </w:rPr>
        <w:t xml:space="preserve"> η κερδοφορία των ελληνικών τραπεζών </w:t>
      </w:r>
      <w:r w:rsidR="00FC5C51">
        <w:rPr>
          <w:rFonts w:ascii="Century Gothic" w:eastAsia="Times New Roman" w:hAnsi="Century Gothic" w:cs="Segoe UI"/>
          <w:kern w:val="0"/>
          <w:sz w:val="28"/>
          <w:szCs w:val="28"/>
          <w:lang w:val="el-GR"/>
          <w14:ligatures w14:val="none"/>
        </w:rPr>
        <w:t>συνέχισε</w:t>
      </w:r>
      <w:r>
        <w:rPr>
          <w:rFonts w:ascii="Century Gothic" w:eastAsia="Times New Roman" w:hAnsi="Century Gothic" w:cs="Segoe UI"/>
          <w:kern w:val="0"/>
          <w:sz w:val="28"/>
          <w:szCs w:val="28"/>
          <w:lang w:val="el-GR"/>
          <w14:ligatures w14:val="none"/>
        </w:rPr>
        <w:t xml:space="preserve"> την </w:t>
      </w:r>
      <w:r w:rsidR="00811465">
        <w:rPr>
          <w:rFonts w:ascii="Century Gothic" w:eastAsia="Times New Roman" w:hAnsi="Century Gothic" w:cs="Segoe UI"/>
          <w:kern w:val="0"/>
          <w:sz w:val="28"/>
          <w:szCs w:val="28"/>
          <w:lang w:val="el-GR"/>
          <w14:ligatures w14:val="none"/>
        </w:rPr>
        <w:t>ανοδική</w:t>
      </w:r>
      <w:r>
        <w:rPr>
          <w:rFonts w:ascii="Century Gothic" w:eastAsia="Times New Roman" w:hAnsi="Century Gothic" w:cs="Segoe UI"/>
          <w:kern w:val="0"/>
          <w:sz w:val="28"/>
          <w:szCs w:val="28"/>
          <w:lang w:val="el-GR"/>
          <w14:ligatures w14:val="none"/>
        </w:rPr>
        <w:t xml:space="preserve"> </w:t>
      </w:r>
      <w:r w:rsidR="000B44FF">
        <w:rPr>
          <w:rFonts w:ascii="Century Gothic" w:eastAsia="Times New Roman" w:hAnsi="Century Gothic" w:cs="Segoe UI"/>
          <w:kern w:val="0"/>
          <w:sz w:val="28"/>
          <w:szCs w:val="28"/>
          <w:lang w:val="el-GR"/>
          <w14:ligatures w14:val="none"/>
        </w:rPr>
        <w:t>πορεία</w:t>
      </w:r>
      <w:r>
        <w:rPr>
          <w:rFonts w:ascii="Century Gothic" w:eastAsia="Times New Roman" w:hAnsi="Century Gothic" w:cs="Segoe UI"/>
          <w:kern w:val="0"/>
          <w:sz w:val="28"/>
          <w:szCs w:val="28"/>
          <w:lang w:val="el-GR"/>
          <w14:ligatures w14:val="none"/>
        </w:rPr>
        <w:t xml:space="preserve"> των </w:t>
      </w:r>
      <w:r w:rsidR="00FC5C51">
        <w:rPr>
          <w:rFonts w:ascii="Century Gothic" w:eastAsia="Times New Roman" w:hAnsi="Century Gothic" w:cs="Segoe UI"/>
          <w:kern w:val="0"/>
          <w:sz w:val="28"/>
          <w:szCs w:val="28"/>
          <w:lang w:val="el-GR"/>
          <w14:ligatures w14:val="none"/>
        </w:rPr>
        <w:t>τελευταίων</w:t>
      </w:r>
      <w:r>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ετών</w:t>
      </w:r>
      <w:r>
        <w:rPr>
          <w:rFonts w:ascii="Century Gothic" w:eastAsia="Times New Roman" w:hAnsi="Century Gothic" w:cs="Segoe UI"/>
          <w:kern w:val="0"/>
          <w:sz w:val="28"/>
          <w:szCs w:val="28"/>
          <w:lang w:val="el-GR"/>
          <w14:ligatures w14:val="none"/>
        </w:rPr>
        <w:t xml:space="preserve">, στηριζόμενη </w:t>
      </w:r>
      <w:r w:rsidRPr="000D349B">
        <w:rPr>
          <w:rFonts w:ascii="Century Gothic" w:eastAsia="Times New Roman" w:hAnsi="Century Gothic" w:cs="Segoe UI"/>
          <w:kern w:val="0"/>
          <w:sz w:val="28"/>
          <w:szCs w:val="28"/>
          <w:lang w:val="el-GR"/>
          <w14:ligatures w14:val="none"/>
        </w:rPr>
        <w:t xml:space="preserve">κυρίως </w:t>
      </w:r>
      <w:r>
        <w:rPr>
          <w:rFonts w:ascii="Century Gothic" w:eastAsia="Times New Roman" w:hAnsi="Century Gothic" w:cs="Segoe UI"/>
          <w:kern w:val="0"/>
          <w:sz w:val="28"/>
          <w:szCs w:val="28"/>
          <w:lang w:val="el-GR"/>
          <w14:ligatures w14:val="none"/>
        </w:rPr>
        <w:t xml:space="preserve">στην </w:t>
      </w:r>
      <w:r w:rsidRPr="000D349B">
        <w:rPr>
          <w:rFonts w:ascii="Century Gothic" w:eastAsia="Times New Roman" w:hAnsi="Century Gothic" w:cs="Segoe UI"/>
          <w:kern w:val="0"/>
          <w:sz w:val="28"/>
          <w:szCs w:val="28"/>
          <w:lang w:val="el-GR"/>
          <w14:ligatures w14:val="none"/>
        </w:rPr>
        <w:t xml:space="preserve">πιστωτική επέκταση, τη σημαντική </w:t>
      </w:r>
      <w:r w:rsidR="008D7C9D" w:rsidRPr="000D349B">
        <w:rPr>
          <w:rFonts w:ascii="Century Gothic" w:eastAsia="Times New Roman" w:hAnsi="Century Gothic" w:cs="Segoe UI"/>
          <w:kern w:val="0"/>
          <w:sz w:val="28"/>
          <w:szCs w:val="28"/>
          <w:lang w:val="el-GR"/>
          <w14:ligatures w14:val="none"/>
        </w:rPr>
        <w:t>άνοδο</w:t>
      </w:r>
      <w:r w:rsidRPr="000D349B">
        <w:rPr>
          <w:rFonts w:ascii="Century Gothic" w:eastAsia="Times New Roman" w:hAnsi="Century Gothic" w:cs="Segoe UI"/>
          <w:kern w:val="0"/>
          <w:sz w:val="28"/>
          <w:szCs w:val="28"/>
          <w:lang w:val="el-GR"/>
          <w14:ligatures w14:val="none"/>
        </w:rPr>
        <w:t xml:space="preserve"> των καθαρών εσόδων από προμήθειες</w:t>
      </w:r>
      <w:r w:rsidR="007654D8">
        <w:rPr>
          <w:rFonts w:ascii="Century Gothic" w:eastAsia="Times New Roman" w:hAnsi="Century Gothic" w:cs="Segoe UI"/>
          <w:kern w:val="0"/>
          <w:sz w:val="28"/>
          <w:szCs w:val="28"/>
          <w:lang w:val="el-GR"/>
          <w14:ligatures w14:val="none"/>
        </w:rPr>
        <w:t>,</w:t>
      </w:r>
      <w:r w:rsidRPr="000D349B">
        <w:rPr>
          <w:rFonts w:ascii="Century Gothic" w:eastAsia="Times New Roman" w:hAnsi="Century Gothic" w:cs="Segoe UI"/>
          <w:kern w:val="0"/>
          <w:sz w:val="28"/>
          <w:szCs w:val="28"/>
          <w:lang w:val="el-GR"/>
          <w14:ligatures w14:val="none"/>
        </w:rPr>
        <w:t xml:space="preserve"> και τη</w:t>
      </w:r>
      <w:r w:rsidR="008D7C9D">
        <w:rPr>
          <w:rFonts w:ascii="Century Gothic" w:eastAsia="Times New Roman" w:hAnsi="Century Gothic" w:cs="Segoe UI"/>
          <w:kern w:val="0"/>
          <w:sz w:val="28"/>
          <w:szCs w:val="28"/>
          <w:lang w:val="el-GR"/>
          <w14:ligatures w14:val="none"/>
        </w:rPr>
        <w:t>ν</w:t>
      </w:r>
      <w:r w:rsidRPr="000D349B">
        <w:rPr>
          <w:rFonts w:ascii="Century Gothic" w:eastAsia="Times New Roman" w:hAnsi="Century Gothic" w:cs="Segoe UI"/>
          <w:kern w:val="0"/>
          <w:sz w:val="28"/>
          <w:szCs w:val="28"/>
          <w:lang w:val="el-GR"/>
          <w14:ligatures w14:val="none"/>
        </w:rPr>
        <w:t xml:space="preserve"> μείωση των προβλέψεων για τον πιστωτικό κίνδυνο. Ως αποτέλεσμα, η αποδοτικότητα ιδίων κεφαλαίων </w:t>
      </w:r>
      <w:r w:rsidR="007839D5">
        <w:rPr>
          <w:rFonts w:ascii="Century Gothic" w:eastAsia="Times New Roman" w:hAnsi="Century Gothic" w:cs="Segoe UI"/>
          <w:kern w:val="0"/>
          <w:sz w:val="28"/>
          <w:szCs w:val="28"/>
          <w:lang w:val="el-GR"/>
          <w14:ligatures w14:val="none"/>
        </w:rPr>
        <w:t xml:space="preserve">κινήθηκε </w:t>
      </w:r>
      <w:r w:rsidRPr="000D349B">
        <w:rPr>
          <w:rFonts w:ascii="Century Gothic" w:eastAsia="Times New Roman" w:hAnsi="Century Gothic" w:cs="Segoe UI"/>
          <w:kern w:val="0"/>
          <w:sz w:val="28"/>
          <w:szCs w:val="28"/>
          <w:lang w:val="el-GR"/>
          <w14:ligatures w14:val="none"/>
        </w:rPr>
        <w:t xml:space="preserve">σε υψηλό επίπεδο. </w:t>
      </w:r>
    </w:p>
    <w:p w14:paraId="10E71789" w14:textId="77777777" w:rsidR="007654D8" w:rsidRDefault="007654D8" w:rsidP="007654D8">
      <w:pPr>
        <w:pStyle w:val="ListParagraph"/>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058D5ADA" w14:textId="2E48F6E2" w:rsidR="008D7C9D" w:rsidRDefault="008D7C9D" w:rsidP="008D7C9D">
      <w:pPr>
        <w:pStyle w:val="ListParagraph"/>
        <w:numPr>
          <w:ilvl w:val="0"/>
          <w:numId w:val="1"/>
        </w:num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8D7C9D">
        <w:rPr>
          <w:rFonts w:ascii="Century Gothic" w:eastAsia="Times New Roman" w:hAnsi="Century Gothic" w:cs="Segoe UI"/>
          <w:kern w:val="0"/>
          <w:sz w:val="28"/>
          <w:szCs w:val="28"/>
          <w:lang w:val="el-GR"/>
          <w14:ligatures w14:val="none"/>
        </w:rPr>
        <w:t xml:space="preserve">Οι τραπεζικές καταθέσεις του ιδιωτικού τομέα </w:t>
      </w:r>
      <w:r w:rsidR="003A7F83">
        <w:rPr>
          <w:rFonts w:ascii="Century Gothic" w:eastAsia="Times New Roman" w:hAnsi="Century Gothic" w:cs="Segoe UI"/>
          <w:kern w:val="0"/>
          <w:sz w:val="28"/>
          <w:szCs w:val="28"/>
          <w:lang w:val="el-GR"/>
          <w14:ligatures w14:val="none"/>
        </w:rPr>
        <w:t xml:space="preserve">αυξήθηκαν </w:t>
      </w:r>
      <w:r w:rsidRPr="008D7C9D">
        <w:rPr>
          <w:rFonts w:ascii="Century Gothic" w:eastAsia="Times New Roman" w:hAnsi="Century Gothic" w:cs="Segoe UI"/>
          <w:kern w:val="0"/>
          <w:sz w:val="28"/>
          <w:szCs w:val="28"/>
          <w:lang w:val="el-GR"/>
          <w14:ligatures w14:val="none"/>
        </w:rPr>
        <w:t>το 2025 με ταχύτερο ρυθμό σε σύγκριση με το 2024</w:t>
      </w:r>
      <w:r>
        <w:rPr>
          <w:rFonts w:ascii="Century Gothic" w:eastAsia="Times New Roman" w:hAnsi="Century Gothic" w:cs="Segoe UI"/>
          <w:kern w:val="0"/>
          <w:sz w:val="28"/>
          <w:szCs w:val="28"/>
          <w:lang w:val="el-GR"/>
          <w14:ligatures w14:val="none"/>
        </w:rPr>
        <w:t xml:space="preserve">, καταγράφοντας, </w:t>
      </w:r>
      <w:r w:rsidRPr="008D7C9D">
        <w:rPr>
          <w:rFonts w:ascii="Century Gothic" w:eastAsia="Times New Roman" w:hAnsi="Century Gothic" w:cs="Segoe UI"/>
          <w:kern w:val="0"/>
          <w:sz w:val="28"/>
          <w:szCs w:val="28"/>
          <w:lang w:val="el-GR"/>
          <w14:ligatures w14:val="none"/>
        </w:rPr>
        <w:t>αύξηση κατά €10,4 δι</w:t>
      </w:r>
      <w:r w:rsidR="00FC5C51">
        <w:rPr>
          <w:rFonts w:ascii="Century Gothic" w:eastAsia="Times New Roman" w:hAnsi="Century Gothic" w:cs="Segoe UI"/>
          <w:kern w:val="0"/>
          <w:sz w:val="28"/>
          <w:szCs w:val="28"/>
          <w:lang w:val="el-GR"/>
          <w14:ligatures w14:val="none"/>
        </w:rPr>
        <w:t>ς.</w:t>
      </w:r>
      <w:r w:rsidRPr="008D7C9D">
        <w:rPr>
          <w:rFonts w:ascii="Century Gothic" w:eastAsia="Times New Roman" w:hAnsi="Century Gothic" w:cs="Segoe UI"/>
          <w:kern w:val="0"/>
          <w:sz w:val="28"/>
          <w:szCs w:val="28"/>
          <w:lang w:val="el-GR"/>
          <w14:ligatures w14:val="none"/>
        </w:rPr>
        <w:t xml:space="preserve"> ευρώ (έναντι αύξησης €8,6 δι</w:t>
      </w:r>
      <w:r w:rsidR="00FC5C51">
        <w:rPr>
          <w:rFonts w:ascii="Century Gothic" w:eastAsia="Times New Roman" w:hAnsi="Century Gothic" w:cs="Segoe UI"/>
          <w:kern w:val="0"/>
          <w:sz w:val="28"/>
          <w:szCs w:val="28"/>
          <w:lang w:val="el-GR"/>
          <w14:ligatures w14:val="none"/>
        </w:rPr>
        <w:t>ς.</w:t>
      </w:r>
      <w:r w:rsidRPr="008D7C9D">
        <w:rPr>
          <w:rFonts w:ascii="Century Gothic" w:eastAsia="Times New Roman" w:hAnsi="Century Gothic" w:cs="Segoe UI"/>
          <w:kern w:val="0"/>
          <w:sz w:val="28"/>
          <w:szCs w:val="28"/>
          <w:lang w:val="el-GR"/>
          <w14:ligatures w14:val="none"/>
        </w:rPr>
        <w:t xml:space="preserve"> ευρώ το προηγούμενο έτος), η οποία αποτελεί τη μεγαλύτερη που έχει σημειωθεί μετά την πανδημία. Ως αποτέλεσμα, το συνολικό υπόλοιπο των καταθέσεων ιδιωτών ανήλθε στα €213 δισ., που αντιστοιχεί στο υψηλότερο επίπεδο από τον Ιούνιο του 2010.</w:t>
      </w:r>
    </w:p>
    <w:p w14:paraId="6EB5F2DC" w14:textId="77777777" w:rsidR="00846E93" w:rsidRPr="00846E93" w:rsidRDefault="00846E93" w:rsidP="00846E93">
      <w:pPr>
        <w:pStyle w:val="ListParagraph"/>
        <w:rPr>
          <w:rFonts w:ascii="Century Gothic" w:eastAsia="Times New Roman" w:hAnsi="Century Gothic" w:cs="Segoe UI"/>
          <w:kern w:val="0"/>
          <w:sz w:val="28"/>
          <w:szCs w:val="28"/>
          <w:lang w:val="el-GR"/>
          <w14:ligatures w14:val="none"/>
        </w:rPr>
      </w:pPr>
    </w:p>
    <w:p w14:paraId="15AC0503" w14:textId="6D11A302" w:rsidR="008D7C9D" w:rsidRDefault="008D7C9D" w:rsidP="008D7C9D">
      <w:pPr>
        <w:pStyle w:val="ListParagraph"/>
        <w:numPr>
          <w:ilvl w:val="0"/>
          <w:numId w:val="1"/>
        </w:num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0D349B">
        <w:rPr>
          <w:rFonts w:ascii="Century Gothic" w:eastAsia="Times New Roman" w:hAnsi="Century Gothic" w:cs="Segoe UI"/>
          <w:kern w:val="0"/>
          <w:sz w:val="28"/>
          <w:szCs w:val="28"/>
          <w:lang w:val="el-GR"/>
          <w14:ligatures w14:val="none"/>
        </w:rPr>
        <w:t xml:space="preserve">Οι δείκτες κεφαλαιακής επάρκειας διατηρήθηκαν σε υψηλά επίπεδα, </w:t>
      </w:r>
      <w:r>
        <w:rPr>
          <w:rFonts w:ascii="Century Gothic" w:eastAsia="Times New Roman" w:hAnsi="Century Gothic" w:cs="Segoe UI"/>
          <w:kern w:val="0"/>
          <w:sz w:val="28"/>
          <w:szCs w:val="28"/>
          <w:lang w:val="el-GR"/>
          <w14:ligatures w14:val="none"/>
        </w:rPr>
        <w:t xml:space="preserve">και </w:t>
      </w:r>
      <w:r w:rsidR="00FC5C51">
        <w:rPr>
          <w:rFonts w:ascii="Century Gothic" w:eastAsia="Times New Roman" w:hAnsi="Century Gothic" w:cs="Segoe UI"/>
          <w:kern w:val="0"/>
          <w:sz w:val="28"/>
          <w:szCs w:val="28"/>
          <w:lang w:val="el-GR"/>
          <w14:ligatures w14:val="none"/>
        </w:rPr>
        <w:t>πλέον</w:t>
      </w:r>
      <w:r>
        <w:rPr>
          <w:rFonts w:ascii="Century Gothic" w:eastAsia="Times New Roman" w:hAnsi="Century Gothic" w:cs="Segoe UI"/>
          <w:kern w:val="0"/>
          <w:sz w:val="28"/>
          <w:szCs w:val="28"/>
          <w:lang w:val="el-GR"/>
          <w14:ligatures w14:val="none"/>
        </w:rPr>
        <w:t xml:space="preserve"> </w:t>
      </w:r>
      <w:r w:rsidRPr="000D349B">
        <w:rPr>
          <w:rFonts w:ascii="Century Gothic" w:eastAsia="Times New Roman" w:hAnsi="Century Gothic" w:cs="Segoe UI"/>
          <w:kern w:val="0"/>
          <w:sz w:val="28"/>
          <w:szCs w:val="28"/>
          <w:lang w:val="el-GR"/>
          <w14:ligatures w14:val="none"/>
        </w:rPr>
        <w:t>συγκλίν</w:t>
      </w:r>
      <w:r>
        <w:rPr>
          <w:rFonts w:ascii="Century Gothic" w:eastAsia="Times New Roman" w:hAnsi="Century Gothic" w:cs="Segoe UI"/>
          <w:kern w:val="0"/>
          <w:sz w:val="28"/>
          <w:szCs w:val="28"/>
          <w:lang w:val="el-GR"/>
          <w14:ligatures w14:val="none"/>
        </w:rPr>
        <w:t>ουν</w:t>
      </w:r>
      <w:r w:rsidRPr="000D349B">
        <w:rPr>
          <w:rFonts w:ascii="Century Gothic" w:eastAsia="Times New Roman" w:hAnsi="Century Gothic" w:cs="Segoe UI"/>
          <w:kern w:val="0"/>
          <w:sz w:val="28"/>
          <w:szCs w:val="28"/>
          <w:lang w:val="el-GR"/>
          <w14:ligatures w14:val="none"/>
        </w:rPr>
        <w:t xml:space="preserve"> σε μεγάλο βαθμό με τους αντίστοιχους ευρωπαϊκούς δείκτες. Ο </w:t>
      </w:r>
      <w:r>
        <w:rPr>
          <w:rFonts w:ascii="Century Gothic" w:eastAsia="Times New Roman" w:hAnsi="Century Gothic" w:cs="Segoe UI"/>
          <w:kern w:val="0"/>
          <w:sz w:val="28"/>
          <w:szCs w:val="28"/>
          <w:lang w:val="el-GR"/>
          <w14:ligatures w14:val="none"/>
        </w:rPr>
        <w:t xml:space="preserve">δε </w:t>
      </w:r>
      <w:r w:rsidRPr="000D349B">
        <w:rPr>
          <w:rFonts w:ascii="Century Gothic" w:eastAsia="Times New Roman" w:hAnsi="Century Gothic" w:cs="Segoe UI"/>
          <w:kern w:val="0"/>
          <w:sz w:val="28"/>
          <w:szCs w:val="28"/>
          <w:lang w:val="el-GR"/>
          <w14:ligatures w14:val="none"/>
        </w:rPr>
        <w:t xml:space="preserve">δείκτης μη </w:t>
      </w:r>
      <w:r w:rsidRPr="000D349B">
        <w:rPr>
          <w:rFonts w:ascii="Century Gothic" w:eastAsia="Times New Roman" w:hAnsi="Century Gothic" w:cs="Segoe UI"/>
          <w:kern w:val="0"/>
          <w:sz w:val="28"/>
          <w:szCs w:val="28"/>
          <w:lang w:val="el-GR"/>
          <w14:ligatures w14:val="none"/>
        </w:rPr>
        <w:lastRenderedPageBreak/>
        <w:t xml:space="preserve">εξυπηρετούμενων ανοιγμάτων (ΜΕΑ) υποχώρησε περαιτέρω στο 3,3% το 2025 (από 3,8% τον Δεκέμβριο του 2024), </w:t>
      </w:r>
      <w:r w:rsidR="00FC5C51">
        <w:rPr>
          <w:rFonts w:ascii="Century Gothic" w:eastAsia="Times New Roman" w:hAnsi="Century Gothic" w:cs="Segoe UI"/>
          <w:kern w:val="0"/>
          <w:sz w:val="28"/>
          <w:szCs w:val="28"/>
          <w:lang w:val="el-GR"/>
          <w14:ligatures w14:val="none"/>
        </w:rPr>
        <w:t>πλησιάζοντας</w:t>
      </w:r>
      <w:r>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ακόμη</w:t>
      </w:r>
      <w:r>
        <w:rPr>
          <w:rFonts w:ascii="Century Gothic" w:eastAsia="Times New Roman" w:hAnsi="Century Gothic" w:cs="Segoe UI"/>
          <w:kern w:val="0"/>
          <w:sz w:val="28"/>
          <w:szCs w:val="28"/>
          <w:lang w:val="el-GR"/>
          <w14:ligatures w14:val="none"/>
        </w:rPr>
        <w:t xml:space="preserve"> πιο </w:t>
      </w:r>
      <w:r w:rsidR="000B44FF">
        <w:rPr>
          <w:rFonts w:ascii="Century Gothic" w:eastAsia="Times New Roman" w:hAnsi="Century Gothic" w:cs="Segoe UI"/>
          <w:kern w:val="0"/>
          <w:sz w:val="28"/>
          <w:szCs w:val="28"/>
          <w:lang w:val="el-GR"/>
          <w14:ligatures w14:val="none"/>
        </w:rPr>
        <w:t>κοντά</w:t>
      </w:r>
      <w:r>
        <w:rPr>
          <w:rFonts w:ascii="Century Gothic" w:eastAsia="Times New Roman" w:hAnsi="Century Gothic" w:cs="Segoe UI"/>
          <w:kern w:val="0"/>
          <w:sz w:val="28"/>
          <w:szCs w:val="28"/>
          <w:lang w:val="el-GR"/>
          <w14:ligatures w14:val="none"/>
        </w:rPr>
        <w:t xml:space="preserve"> </w:t>
      </w:r>
      <w:r w:rsidRPr="000D349B">
        <w:rPr>
          <w:rFonts w:ascii="Century Gothic" w:eastAsia="Times New Roman" w:hAnsi="Century Gothic" w:cs="Segoe UI"/>
          <w:kern w:val="0"/>
          <w:sz w:val="28"/>
          <w:szCs w:val="28"/>
          <w:lang w:val="el-GR"/>
          <w14:ligatures w14:val="none"/>
        </w:rPr>
        <w:t>τον μέσο όρο σε επίπεδο ευρωζώνης (2,2%).</w:t>
      </w:r>
    </w:p>
    <w:p w14:paraId="2AAC4B49" w14:textId="77777777" w:rsidR="00846E93" w:rsidRPr="00846E93" w:rsidRDefault="00846E93" w:rsidP="00846E93">
      <w:pPr>
        <w:pStyle w:val="ListParagraph"/>
        <w:rPr>
          <w:rFonts w:ascii="Century Gothic" w:eastAsia="Times New Roman" w:hAnsi="Century Gothic" w:cs="Segoe UI"/>
          <w:kern w:val="0"/>
          <w:sz w:val="28"/>
          <w:szCs w:val="28"/>
          <w:lang w:val="el-GR"/>
          <w14:ligatures w14:val="none"/>
        </w:rPr>
      </w:pPr>
    </w:p>
    <w:p w14:paraId="00758F5A" w14:textId="28C28932" w:rsidR="009F7CCF" w:rsidRDefault="00345543" w:rsidP="00EB6F9F">
      <w:pPr>
        <w:pStyle w:val="ListParagraph"/>
        <w:numPr>
          <w:ilvl w:val="0"/>
          <w:numId w:val="1"/>
        </w:num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t xml:space="preserve">Αυτές </w:t>
      </w:r>
      <w:r w:rsidR="008D7C9D" w:rsidRPr="008D7C9D">
        <w:rPr>
          <w:rFonts w:ascii="Century Gothic" w:eastAsia="Times New Roman" w:hAnsi="Century Gothic" w:cs="Segoe UI"/>
          <w:kern w:val="0"/>
          <w:sz w:val="28"/>
          <w:szCs w:val="28"/>
          <w:lang w:val="el-GR"/>
          <w14:ligatures w14:val="none"/>
        </w:rPr>
        <w:t xml:space="preserve">οι </w:t>
      </w:r>
      <w:r w:rsidR="00FC5C51" w:rsidRPr="008D7C9D">
        <w:rPr>
          <w:rFonts w:ascii="Century Gothic" w:eastAsia="Times New Roman" w:hAnsi="Century Gothic" w:cs="Segoe UI"/>
          <w:kern w:val="0"/>
          <w:sz w:val="28"/>
          <w:szCs w:val="28"/>
          <w:lang w:val="el-GR"/>
          <w14:ligatures w14:val="none"/>
        </w:rPr>
        <w:t>θετικές</w:t>
      </w:r>
      <w:r w:rsidR="008D7C9D" w:rsidRPr="008D7C9D">
        <w:rPr>
          <w:rFonts w:ascii="Century Gothic" w:eastAsia="Times New Roman" w:hAnsi="Century Gothic" w:cs="Segoe UI"/>
          <w:kern w:val="0"/>
          <w:sz w:val="28"/>
          <w:szCs w:val="28"/>
          <w:lang w:val="el-GR"/>
          <w14:ligatures w14:val="none"/>
        </w:rPr>
        <w:t xml:space="preserve"> </w:t>
      </w:r>
      <w:r w:rsidR="00811465" w:rsidRPr="008D7C9D">
        <w:rPr>
          <w:rFonts w:ascii="Century Gothic" w:eastAsia="Times New Roman" w:hAnsi="Century Gothic" w:cs="Segoe UI"/>
          <w:kern w:val="0"/>
          <w:sz w:val="28"/>
          <w:szCs w:val="28"/>
          <w:lang w:val="el-GR"/>
          <w14:ligatures w14:val="none"/>
        </w:rPr>
        <w:t>εξελίξεις</w:t>
      </w:r>
      <w:r w:rsidR="008D7C9D" w:rsidRPr="008D7C9D">
        <w:rPr>
          <w:rFonts w:ascii="Century Gothic" w:eastAsia="Times New Roman" w:hAnsi="Century Gothic" w:cs="Segoe UI"/>
          <w:kern w:val="0"/>
          <w:sz w:val="28"/>
          <w:szCs w:val="28"/>
          <w:lang w:val="el-GR"/>
          <w14:ligatures w14:val="none"/>
        </w:rPr>
        <w:t xml:space="preserve"> αντικατοπτρίστηκαν στις </w:t>
      </w:r>
      <w:r w:rsidR="00FF1D61" w:rsidRPr="008D7C9D">
        <w:rPr>
          <w:rFonts w:ascii="Century Gothic" w:eastAsia="Times New Roman" w:hAnsi="Century Gothic" w:cs="Segoe UI"/>
          <w:kern w:val="0"/>
          <w:sz w:val="28"/>
          <w:szCs w:val="28"/>
          <w:lang w:val="el-GR"/>
          <w14:ligatures w14:val="none"/>
        </w:rPr>
        <w:t>αναβαθμίσεις της πιστοληπτικής αξιολόγησης των ελληνικών συστημικών τραπεζών</w:t>
      </w:r>
      <w:r w:rsidR="008D7C9D">
        <w:rPr>
          <w:rFonts w:ascii="Century Gothic" w:eastAsia="Times New Roman" w:hAnsi="Century Gothic" w:cs="Segoe UI"/>
          <w:kern w:val="0"/>
          <w:sz w:val="28"/>
          <w:szCs w:val="28"/>
          <w:lang w:val="el-GR"/>
          <w14:ligatures w14:val="none"/>
        </w:rPr>
        <w:t xml:space="preserve"> στην </w:t>
      </w:r>
      <w:r w:rsidR="00FF1D61" w:rsidRPr="008D7C9D">
        <w:rPr>
          <w:rFonts w:ascii="Century Gothic" w:eastAsia="Times New Roman" w:hAnsi="Century Gothic" w:cs="Segoe UI"/>
          <w:kern w:val="0"/>
          <w:sz w:val="28"/>
          <w:szCs w:val="28"/>
          <w:lang w:val="el-GR"/>
          <w14:ligatures w14:val="none"/>
        </w:rPr>
        <w:t>επενδυτική κατηγορία</w:t>
      </w:r>
      <w:r w:rsidR="008D7C9D">
        <w:rPr>
          <w:rFonts w:ascii="Century Gothic" w:eastAsia="Times New Roman" w:hAnsi="Century Gothic" w:cs="Segoe UI"/>
          <w:kern w:val="0"/>
          <w:sz w:val="28"/>
          <w:szCs w:val="28"/>
          <w:lang w:val="el-GR"/>
          <w14:ligatures w14:val="none"/>
        </w:rPr>
        <w:t xml:space="preserve">, </w:t>
      </w:r>
      <w:r w:rsidR="005C4779">
        <w:rPr>
          <w:rFonts w:ascii="Century Gothic" w:eastAsia="Times New Roman" w:hAnsi="Century Gothic" w:cs="Segoe UI"/>
          <w:kern w:val="0"/>
          <w:sz w:val="28"/>
          <w:szCs w:val="28"/>
          <w:lang w:val="el-GR"/>
          <w14:ligatures w14:val="none"/>
        </w:rPr>
        <w:t xml:space="preserve"> με </w:t>
      </w:r>
      <w:r>
        <w:rPr>
          <w:rFonts w:ascii="Century Gothic" w:eastAsia="Times New Roman" w:hAnsi="Century Gothic" w:cs="Segoe UI"/>
          <w:kern w:val="0"/>
          <w:sz w:val="28"/>
          <w:szCs w:val="28"/>
          <w:lang w:val="el-GR"/>
          <w14:ligatures w14:val="none"/>
        </w:rPr>
        <w:t>αποτέλεσμα</w:t>
      </w:r>
      <w:r w:rsidR="008D7C9D">
        <w:rPr>
          <w:rFonts w:ascii="Century Gothic" w:eastAsia="Times New Roman" w:hAnsi="Century Gothic" w:cs="Segoe UI"/>
          <w:kern w:val="0"/>
          <w:sz w:val="28"/>
          <w:szCs w:val="28"/>
          <w:lang w:val="el-GR"/>
          <w14:ligatures w14:val="none"/>
        </w:rPr>
        <w:t xml:space="preserve"> την </w:t>
      </w:r>
      <w:r>
        <w:rPr>
          <w:rFonts w:ascii="Century Gothic" w:eastAsia="Times New Roman" w:hAnsi="Century Gothic" w:cs="Segoe UI"/>
          <w:kern w:val="0"/>
          <w:sz w:val="28"/>
          <w:szCs w:val="28"/>
          <w:lang w:val="el-GR"/>
          <w14:ligatures w14:val="none"/>
        </w:rPr>
        <w:t>μείωση</w:t>
      </w:r>
      <w:r w:rsidR="008D7C9D">
        <w:rPr>
          <w:rFonts w:ascii="Century Gothic" w:eastAsia="Times New Roman" w:hAnsi="Century Gothic" w:cs="Segoe UI"/>
          <w:kern w:val="0"/>
          <w:sz w:val="28"/>
          <w:szCs w:val="28"/>
          <w:lang w:val="el-GR"/>
          <w14:ligatures w14:val="none"/>
        </w:rPr>
        <w:t xml:space="preserve"> του </w:t>
      </w:r>
      <w:r>
        <w:rPr>
          <w:rFonts w:ascii="Century Gothic" w:eastAsia="Times New Roman" w:hAnsi="Century Gothic" w:cs="Segoe UI"/>
          <w:kern w:val="0"/>
          <w:sz w:val="28"/>
          <w:szCs w:val="28"/>
          <w:lang w:val="el-GR"/>
          <w14:ligatures w14:val="none"/>
        </w:rPr>
        <w:t>κόστους</w:t>
      </w:r>
      <w:r w:rsidR="008D7C9D">
        <w:rPr>
          <w:rFonts w:ascii="Century Gothic" w:eastAsia="Times New Roman" w:hAnsi="Century Gothic" w:cs="Segoe UI"/>
          <w:kern w:val="0"/>
          <w:sz w:val="28"/>
          <w:szCs w:val="28"/>
          <w:lang w:val="el-GR"/>
          <w14:ligatures w14:val="none"/>
        </w:rPr>
        <w:t xml:space="preserve"> </w:t>
      </w:r>
      <w:r>
        <w:rPr>
          <w:rFonts w:ascii="Century Gothic" w:eastAsia="Times New Roman" w:hAnsi="Century Gothic" w:cs="Segoe UI"/>
          <w:kern w:val="0"/>
          <w:sz w:val="28"/>
          <w:szCs w:val="28"/>
          <w:lang w:val="el-GR"/>
          <w14:ligatures w14:val="none"/>
        </w:rPr>
        <w:t>δανεισμού</w:t>
      </w:r>
      <w:r w:rsidR="008D7C9D">
        <w:rPr>
          <w:rFonts w:ascii="Century Gothic" w:eastAsia="Times New Roman" w:hAnsi="Century Gothic" w:cs="Segoe UI"/>
          <w:kern w:val="0"/>
          <w:sz w:val="28"/>
          <w:szCs w:val="28"/>
          <w:lang w:val="el-GR"/>
          <w14:ligatures w14:val="none"/>
        </w:rPr>
        <w:t xml:space="preserve"> των </w:t>
      </w:r>
      <w:r>
        <w:rPr>
          <w:rFonts w:ascii="Century Gothic" w:eastAsia="Times New Roman" w:hAnsi="Century Gothic" w:cs="Segoe UI"/>
          <w:kern w:val="0"/>
          <w:sz w:val="28"/>
          <w:szCs w:val="28"/>
          <w:lang w:val="el-GR"/>
          <w14:ligatures w14:val="none"/>
        </w:rPr>
        <w:t>τραπεζών</w:t>
      </w:r>
      <w:r w:rsidR="008D7C9D">
        <w:rPr>
          <w:rFonts w:ascii="Century Gothic" w:eastAsia="Times New Roman" w:hAnsi="Century Gothic" w:cs="Segoe UI"/>
          <w:kern w:val="0"/>
          <w:sz w:val="28"/>
          <w:szCs w:val="28"/>
          <w:lang w:val="el-GR"/>
          <w14:ligatures w14:val="none"/>
        </w:rPr>
        <w:t xml:space="preserve">. </w:t>
      </w:r>
    </w:p>
    <w:p w14:paraId="79E99ED9" w14:textId="77777777" w:rsidR="005C4779" w:rsidRPr="005C4779" w:rsidRDefault="005C4779" w:rsidP="005C4779">
      <w:pPr>
        <w:pStyle w:val="ListParagraph"/>
        <w:rPr>
          <w:rFonts w:ascii="Century Gothic" w:eastAsia="Times New Roman" w:hAnsi="Century Gothic" w:cs="Segoe UI"/>
          <w:kern w:val="0"/>
          <w:sz w:val="28"/>
          <w:szCs w:val="28"/>
          <w:lang w:val="el-GR"/>
          <w14:ligatures w14:val="none"/>
        </w:rPr>
      </w:pPr>
    </w:p>
    <w:p w14:paraId="216C3B58" w14:textId="3AF3DF1D" w:rsidR="00386571" w:rsidRPr="005C4779" w:rsidRDefault="00345543" w:rsidP="005C4779">
      <w:pPr>
        <w:pStyle w:val="ListParagraph"/>
        <w:numPr>
          <w:ilvl w:val="0"/>
          <w:numId w:val="1"/>
        </w:numPr>
        <w:spacing w:after="0" w:line="360" w:lineRule="auto"/>
        <w:ind w:right="-105"/>
        <w:jc w:val="both"/>
        <w:textAlignment w:val="baseline"/>
        <w:rPr>
          <w:rFonts w:ascii="Segoe UI" w:eastAsia="Times New Roman" w:hAnsi="Segoe UI" w:cs="Segoe UI"/>
          <w:kern w:val="0"/>
          <w:sz w:val="28"/>
          <w:szCs w:val="28"/>
          <w:lang w:val="el-GR"/>
          <w14:ligatures w14:val="none"/>
        </w:rPr>
      </w:pPr>
      <w:r>
        <w:rPr>
          <w:rFonts w:ascii="Century Gothic" w:eastAsia="Times New Roman" w:hAnsi="Century Gothic" w:cs="Segoe UI"/>
          <w:kern w:val="0"/>
          <w:sz w:val="28"/>
          <w:szCs w:val="28"/>
          <w:lang w:val="el-GR"/>
          <w14:ligatures w14:val="none"/>
        </w:rPr>
        <w:t xml:space="preserve">Η </w:t>
      </w:r>
      <w:r w:rsidRPr="00345543">
        <w:rPr>
          <w:rFonts w:ascii="Century Gothic" w:eastAsia="Times New Roman" w:hAnsi="Century Gothic" w:cs="Segoe UI"/>
          <w:kern w:val="0"/>
          <w:sz w:val="28"/>
          <w:szCs w:val="28"/>
          <w:lang w:val="el-GR"/>
          <w14:ligatures w14:val="none"/>
        </w:rPr>
        <w:t xml:space="preserve">μείωση των επιτοκίων  του Ευρωσυστήματος και </w:t>
      </w:r>
      <w:r>
        <w:rPr>
          <w:rFonts w:ascii="Century Gothic" w:eastAsia="Times New Roman" w:hAnsi="Century Gothic" w:cs="Segoe UI"/>
          <w:kern w:val="0"/>
          <w:sz w:val="28"/>
          <w:szCs w:val="28"/>
          <w:lang w:val="el-GR"/>
          <w14:ligatures w14:val="none"/>
        </w:rPr>
        <w:t xml:space="preserve">η </w:t>
      </w:r>
      <w:r w:rsidRPr="00345543">
        <w:rPr>
          <w:rFonts w:ascii="Century Gothic" w:eastAsia="Times New Roman" w:hAnsi="Century Gothic" w:cs="Segoe UI"/>
          <w:kern w:val="0"/>
          <w:sz w:val="28"/>
          <w:szCs w:val="28"/>
          <w:lang w:val="el-GR"/>
          <w14:ligatures w14:val="none"/>
        </w:rPr>
        <w:t xml:space="preserve">μείωση του κόστους </w:t>
      </w:r>
      <w:r w:rsidR="00811465" w:rsidRPr="00345543">
        <w:rPr>
          <w:rFonts w:ascii="Century Gothic" w:eastAsia="Times New Roman" w:hAnsi="Century Gothic" w:cs="Segoe UI"/>
          <w:kern w:val="0"/>
          <w:sz w:val="28"/>
          <w:szCs w:val="28"/>
          <w:lang w:val="el-GR"/>
          <w14:ligatures w14:val="none"/>
        </w:rPr>
        <w:t>αν</w:t>
      </w:r>
      <w:r w:rsidR="00811465">
        <w:rPr>
          <w:rFonts w:ascii="Century Gothic" w:eastAsia="Times New Roman" w:hAnsi="Century Gothic" w:cs="Segoe UI"/>
          <w:kern w:val="0"/>
          <w:sz w:val="28"/>
          <w:szCs w:val="28"/>
          <w:lang w:val="el-GR"/>
          <w14:ligatures w14:val="none"/>
        </w:rPr>
        <w:t>α</w:t>
      </w:r>
      <w:r w:rsidR="00811465" w:rsidRPr="00345543">
        <w:rPr>
          <w:rFonts w:ascii="Century Gothic" w:eastAsia="Times New Roman" w:hAnsi="Century Gothic" w:cs="Segoe UI"/>
          <w:kern w:val="0"/>
          <w:sz w:val="28"/>
          <w:szCs w:val="28"/>
          <w:lang w:val="el-GR"/>
          <w14:ligatures w14:val="none"/>
        </w:rPr>
        <w:t>χρηματοδότησης</w:t>
      </w:r>
      <w:r w:rsidRPr="00345543">
        <w:rPr>
          <w:rFonts w:ascii="Century Gothic" w:eastAsia="Times New Roman" w:hAnsi="Century Gothic" w:cs="Segoe UI"/>
          <w:kern w:val="0"/>
          <w:sz w:val="28"/>
          <w:szCs w:val="28"/>
          <w:lang w:val="el-GR"/>
          <w14:ligatures w14:val="none"/>
        </w:rPr>
        <w:t xml:space="preserve"> των τραπεζών από τις αγορές κεφαλαίων και ομολόγων</w:t>
      </w:r>
      <w:r>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είχε</w:t>
      </w:r>
      <w:r>
        <w:rPr>
          <w:rFonts w:ascii="Century Gothic" w:eastAsia="Times New Roman" w:hAnsi="Century Gothic" w:cs="Segoe UI"/>
          <w:kern w:val="0"/>
          <w:sz w:val="28"/>
          <w:szCs w:val="28"/>
          <w:lang w:val="el-GR"/>
          <w14:ligatures w14:val="none"/>
        </w:rPr>
        <w:t xml:space="preserve"> ως αποτέλεσμα, την </w:t>
      </w:r>
      <w:r w:rsidR="00811465">
        <w:rPr>
          <w:rFonts w:ascii="Century Gothic" w:eastAsia="Times New Roman" w:hAnsi="Century Gothic" w:cs="Segoe UI"/>
          <w:kern w:val="0"/>
          <w:sz w:val="28"/>
          <w:szCs w:val="28"/>
          <w:lang w:val="el-GR"/>
          <w14:ligatures w14:val="none"/>
        </w:rPr>
        <w:t>μείωση</w:t>
      </w:r>
      <w:r>
        <w:rPr>
          <w:rFonts w:ascii="Century Gothic" w:eastAsia="Times New Roman" w:hAnsi="Century Gothic" w:cs="Segoe UI"/>
          <w:kern w:val="0"/>
          <w:sz w:val="28"/>
          <w:szCs w:val="28"/>
          <w:lang w:val="el-GR"/>
          <w14:ligatures w14:val="none"/>
        </w:rPr>
        <w:t xml:space="preserve"> του </w:t>
      </w:r>
      <w:r w:rsidRPr="00345543">
        <w:rPr>
          <w:rFonts w:ascii="Century Gothic" w:eastAsia="Times New Roman" w:hAnsi="Century Gothic" w:cs="Segoe UI"/>
          <w:kern w:val="0"/>
          <w:sz w:val="28"/>
          <w:szCs w:val="28"/>
          <w:lang w:val="el-GR"/>
          <w14:ligatures w14:val="none"/>
        </w:rPr>
        <w:t>κόστο</w:t>
      </w:r>
      <w:r>
        <w:rPr>
          <w:rFonts w:ascii="Century Gothic" w:eastAsia="Times New Roman" w:hAnsi="Century Gothic" w:cs="Segoe UI"/>
          <w:kern w:val="0"/>
          <w:sz w:val="28"/>
          <w:szCs w:val="28"/>
          <w:lang w:val="el-GR"/>
          <w14:ligatures w14:val="none"/>
        </w:rPr>
        <w:t>υ</w:t>
      </w:r>
      <w:r w:rsidRPr="00345543">
        <w:rPr>
          <w:rFonts w:ascii="Century Gothic" w:eastAsia="Times New Roman" w:hAnsi="Century Gothic" w:cs="Segoe UI"/>
          <w:kern w:val="0"/>
          <w:sz w:val="28"/>
          <w:szCs w:val="28"/>
          <w:lang w:val="el-GR"/>
          <w14:ligatures w14:val="none"/>
        </w:rPr>
        <w:t xml:space="preserve">ς </w:t>
      </w:r>
      <w:r>
        <w:rPr>
          <w:rFonts w:ascii="Century Gothic" w:eastAsia="Times New Roman" w:hAnsi="Century Gothic" w:cs="Segoe UI"/>
          <w:kern w:val="0"/>
          <w:sz w:val="28"/>
          <w:szCs w:val="28"/>
          <w:lang w:val="el-GR"/>
          <w14:ligatures w14:val="none"/>
        </w:rPr>
        <w:t xml:space="preserve">του </w:t>
      </w:r>
      <w:r w:rsidRPr="00345543">
        <w:rPr>
          <w:rFonts w:ascii="Century Gothic" w:eastAsia="Times New Roman" w:hAnsi="Century Gothic" w:cs="Segoe UI"/>
          <w:kern w:val="0"/>
          <w:sz w:val="28"/>
          <w:szCs w:val="28"/>
          <w:lang w:val="el-GR"/>
          <w14:ligatures w14:val="none"/>
        </w:rPr>
        <w:t>τραπεζικού δανεισμού των επιχειρήσεων και των νοικοκυριών</w:t>
      </w:r>
      <w:r>
        <w:rPr>
          <w:rFonts w:ascii="Century Gothic" w:eastAsia="Times New Roman" w:hAnsi="Century Gothic" w:cs="Segoe UI"/>
          <w:kern w:val="0"/>
          <w:sz w:val="28"/>
          <w:szCs w:val="28"/>
          <w:lang w:val="el-GR"/>
          <w14:ligatures w14:val="none"/>
        </w:rPr>
        <w:t xml:space="preserve">. </w:t>
      </w:r>
    </w:p>
    <w:p w14:paraId="2FAD4C56" w14:textId="77777777" w:rsidR="00100DFC" w:rsidRDefault="00100DFC"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63C66609" w14:textId="03150603" w:rsidR="00504C92" w:rsidRDefault="00745619"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t>Ο</w:t>
      </w:r>
      <w:r w:rsidR="00157814" w:rsidRPr="00A120CB">
        <w:rPr>
          <w:rFonts w:ascii="Century Gothic" w:eastAsia="Times New Roman" w:hAnsi="Century Gothic" w:cs="Segoe UI"/>
          <w:kern w:val="0"/>
          <w:sz w:val="28"/>
          <w:szCs w:val="28"/>
          <w:lang w:val="el-GR"/>
          <w14:ligatures w14:val="none"/>
        </w:rPr>
        <w:t xml:space="preserve">ι </w:t>
      </w:r>
      <w:r w:rsidR="00811465">
        <w:rPr>
          <w:rFonts w:ascii="Century Gothic" w:eastAsia="Times New Roman" w:hAnsi="Century Gothic" w:cs="Segoe UI"/>
          <w:kern w:val="0"/>
          <w:sz w:val="28"/>
          <w:szCs w:val="28"/>
          <w:lang w:val="el-GR"/>
          <w14:ligatures w14:val="none"/>
        </w:rPr>
        <w:t>εξελίξεις</w:t>
      </w:r>
      <w:r w:rsidR="003A7F83">
        <w:rPr>
          <w:rFonts w:ascii="Century Gothic" w:eastAsia="Times New Roman" w:hAnsi="Century Gothic" w:cs="Segoe UI"/>
          <w:kern w:val="0"/>
          <w:sz w:val="28"/>
          <w:szCs w:val="28"/>
          <w:lang w:val="el-GR"/>
          <w14:ligatures w14:val="none"/>
        </w:rPr>
        <w:t xml:space="preserve"> </w:t>
      </w:r>
      <w:r w:rsidR="00345543">
        <w:rPr>
          <w:rFonts w:ascii="Century Gothic" w:eastAsia="Times New Roman" w:hAnsi="Century Gothic" w:cs="Segoe UI"/>
          <w:kern w:val="0"/>
          <w:sz w:val="28"/>
          <w:szCs w:val="28"/>
          <w:lang w:val="el-GR"/>
          <w14:ligatures w14:val="none"/>
        </w:rPr>
        <w:t xml:space="preserve">το 2025, </w:t>
      </w:r>
      <w:r w:rsidR="00811465">
        <w:rPr>
          <w:rFonts w:ascii="Century Gothic" w:eastAsia="Times New Roman" w:hAnsi="Century Gothic" w:cs="Segoe UI"/>
          <w:kern w:val="0"/>
          <w:sz w:val="28"/>
          <w:szCs w:val="28"/>
          <w:lang w:val="el-GR"/>
          <w14:ligatures w14:val="none"/>
        </w:rPr>
        <w:t>επιβεβαιώνουν</w:t>
      </w:r>
      <w:r w:rsidR="00345543">
        <w:rPr>
          <w:rFonts w:ascii="Century Gothic" w:eastAsia="Times New Roman" w:hAnsi="Century Gothic" w:cs="Segoe UI"/>
          <w:kern w:val="0"/>
          <w:sz w:val="28"/>
          <w:szCs w:val="28"/>
          <w:lang w:val="el-GR"/>
          <w14:ligatures w14:val="none"/>
        </w:rPr>
        <w:t xml:space="preserve"> για μια </w:t>
      </w:r>
      <w:r w:rsidR="00811465">
        <w:rPr>
          <w:rFonts w:ascii="Century Gothic" w:eastAsia="Times New Roman" w:hAnsi="Century Gothic" w:cs="Segoe UI"/>
          <w:kern w:val="0"/>
          <w:sz w:val="28"/>
          <w:szCs w:val="28"/>
          <w:lang w:val="el-GR"/>
          <w14:ligatures w14:val="none"/>
        </w:rPr>
        <w:t>ακόμα</w:t>
      </w:r>
      <w:r w:rsidR="00345543">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φορά</w:t>
      </w:r>
      <w:r w:rsidR="00345543">
        <w:rPr>
          <w:rFonts w:ascii="Century Gothic" w:eastAsia="Times New Roman" w:hAnsi="Century Gothic" w:cs="Segoe UI"/>
          <w:kern w:val="0"/>
          <w:sz w:val="28"/>
          <w:szCs w:val="28"/>
          <w:lang w:val="el-GR"/>
          <w14:ligatures w14:val="none"/>
        </w:rPr>
        <w:t xml:space="preserve"> την αλληλένδετη </w:t>
      </w:r>
      <w:r w:rsidR="00811465">
        <w:rPr>
          <w:rFonts w:ascii="Century Gothic" w:eastAsia="Times New Roman" w:hAnsi="Century Gothic" w:cs="Segoe UI"/>
          <w:kern w:val="0"/>
          <w:sz w:val="28"/>
          <w:szCs w:val="28"/>
          <w:lang w:val="el-GR"/>
          <w14:ligatures w14:val="none"/>
        </w:rPr>
        <w:t>σχέση</w:t>
      </w:r>
      <w:r w:rsidR="00345543">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μεταξύ</w:t>
      </w:r>
      <w:r w:rsidR="00345543">
        <w:rPr>
          <w:rFonts w:ascii="Century Gothic" w:eastAsia="Times New Roman" w:hAnsi="Century Gothic" w:cs="Segoe UI"/>
          <w:kern w:val="0"/>
          <w:sz w:val="28"/>
          <w:szCs w:val="28"/>
          <w:lang w:val="el-GR"/>
          <w14:ligatures w14:val="none"/>
        </w:rPr>
        <w:t xml:space="preserve"> </w:t>
      </w:r>
      <w:r w:rsidR="00504C92">
        <w:rPr>
          <w:rFonts w:ascii="Century Gothic" w:eastAsia="Times New Roman" w:hAnsi="Century Gothic" w:cs="Segoe UI"/>
          <w:kern w:val="0"/>
          <w:sz w:val="28"/>
          <w:szCs w:val="28"/>
          <w:lang w:val="el-GR"/>
          <w14:ligatures w14:val="none"/>
        </w:rPr>
        <w:t>οικονομίας</w:t>
      </w:r>
      <w:r w:rsidR="00345543">
        <w:rPr>
          <w:rFonts w:ascii="Century Gothic" w:eastAsia="Times New Roman" w:hAnsi="Century Gothic" w:cs="Segoe UI"/>
          <w:kern w:val="0"/>
          <w:sz w:val="28"/>
          <w:szCs w:val="28"/>
          <w:lang w:val="el-GR"/>
          <w14:ligatures w14:val="none"/>
        </w:rPr>
        <w:t xml:space="preserve"> και </w:t>
      </w:r>
      <w:r w:rsidR="00504C92">
        <w:rPr>
          <w:rFonts w:ascii="Century Gothic" w:eastAsia="Times New Roman" w:hAnsi="Century Gothic" w:cs="Segoe UI"/>
          <w:kern w:val="0"/>
          <w:sz w:val="28"/>
          <w:szCs w:val="28"/>
          <w:lang w:val="el-GR"/>
          <w14:ligatures w14:val="none"/>
        </w:rPr>
        <w:t>τραπεζικού</w:t>
      </w:r>
      <w:r w:rsidR="00345543">
        <w:rPr>
          <w:rFonts w:ascii="Century Gothic" w:eastAsia="Times New Roman" w:hAnsi="Century Gothic" w:cs="Segoe UI"/>
          <w:kern w:val="0"/>
          <w:sz w:val="28"/>
          <w:szCs w:val="28"/>
          <w:lang w:val="el-GR"/>
          <w14:ligatures w14:val="none"/>
        </w:rPr>
        <w:t xml:space="preserve"> </w:t>
      </w:r>
      <w:r w:rsidR="00504C92">
        <w:rPr>
          <w:rFonts w:ascii="Century Gothic" w:eastAsia="Times New Roman" w:hAnsi="Century Gothic" w:cs="Segoe UI"/>
          <w:kern w:val="0"/>
          <w:sz w:val="28"/>
          <w:szCs w:val="28"/>
          <w:lang w:val="el-GR"/>
          <w14:ligatures w14:val="none"/>
        </w:rPr>
        <w:t xml:space="preserve">τομέα και την </w:t>
      </w:r>
      <w:r w:rsidR="006533ED">
        <w:rPr>
          <w:rFonts w:ascii="Century Gothic" w:eastAsia="Times New Roman" w:hAnsi="Century Gothic" w:cs="Segoe UI"/>
          <w:kern w:val="0"/>
          <w:sz w:val="28"/>
          <w:szCs w:val="28"/>
          <w:lang w:val="el-GR"/>
          <w14:ligatures w14:val="none"/>
        </w:rPr>
        <w:t xml:space="preserve">δυναμική του </w:t>
      </w:r>
      <w:r w:rsidR="00504C92">
        <w:rPr>
          <w:rFonts w:ascii="Century Gothic" w:eastAsia="Times New Roman" w:hAnsi="Century Gothic" w:cs="Segoe UI"/>
          <w:kern w:val="0"/>
          <w:sz w:val="28"/>
          <w:szCs w:val="28"/>
          <w:lang w:val="el-GR"/>
          <w14:ligatures w14:val="none"/>
        </w:rPr>
        <w:t>ενάρετου κύκλου</w:t>
      </w:r>
      <w:r w:rsidR="00345543">
        <w:rPr>
          <w:rFonts w:ascii="Century Gothic" w:eastAsia="Times New Roman" w:hAnsi="Century Gothic" w:cs="Segoe UI"/>
          <w:kern w:val="0"/>
          <w:sz w:val="28"/>
          <w:szCs w:val="28"/>
          <w:lang w:val="el-GR"/>
          <w14:ligatures w14:val="none"/>
        </w:rPr>
        <w:t xml:space="preserve">, και  </w:t>
      </w:r>
      <w:r w:rsidR="00504C92">
        <w:rPr>
          <w:rFonts w:ascii="Century Gothic" w:eastAsia="Times New Roman" w:hAnsi="Century Gothic" w:cs="Segoe UI"/>
          <w:kern w:val="0"/>
          <w:sz w:val="28"/>
          <w:szCs w:val="28"/>
          <w:lang w:val="el-GR"/>
          <w14:ligatures w14:val="none"/>
        </w:rPr>
        <w:t>υπογραμμίζουν</w:t>
      </w:r>
      <w:r w:rsidR="00345543">
        <w:rPr>
          <w:rFonts w:ascii="Century Gothic" w:eastAsia="Times New Roman" w:hAnsi="Century Gothic" w:cs="Segoe UI"/>
          <w:kern w:val="0"/>
          <w:sz w:val="28"/>
          <w:szCs w:val="28"/>
          <w:lang w:val="el-GR"/>
          <w14:ligatures w14:val="none"/>
        </w:rPr>
        <w:t xml:space="preserve"> την </w:t>
      </w:r>
      <w:r w:rsidR="00504C92">
        <w:rPr>
          <w:rFonts w:ascii="Century Gothic" w:eastAsia="Times New Roman" w:hAnsi="Century Gothic" w:cs="Segoe UI"/>
          <w:kern w:val="0"/>
          <w:sz w:val="28"/>
          <w:szCs w:val="28"/>
          <w:lang w:val="el-GR"/>
          <w14:ligatures w14:val="none"/>
        </w:rPr>
        <w:t>σημασία</w:t>
      </w:r>
      <w:r w:rsidR="00345543">
        <w:rPr>
          <w:rFonts w:ascii="Century Gothic" w:eastAsia="Times New Roman" w:hAnsi="Century Gothic" w:cs="Segoe UI"/>
          <w:kern w:val="0"/>
          <w:sz w:val="28"/>
          <w:szCs w:val="28"/>
          <w:lang w:val="el-GR"/>
          <w14:ligatures w14:val="none"/>
        </w:rPr>
        <w:t xml:space="preserve"> της </w:t>
      </w:r>
      <w:r w:rsidR="00504C92">
        <w:rPr>
          <w:rFonts w:ascii="Century Gothic" w:eastAsia="Times New Roman" w:hAnsi="Century Gothic" w:cs="Segoe UI"/>
          <w:kern w:val="0"/>
          <w:sz w:val="28"/>
          <w:szCs w:val="28"/>
          <w:lang w:val="el-GR"/>
          <w14:ligatures w14:val="none"/>
        </w:rPr>
        <w:t>οικονομικής</w:t>
      </w:r>
      <w:r w:rsidR="00345543">
        <w:rPr>
          <w:rFonts w:ascii="Century Gothic" w:eastAsia="Times New Roman" w:hAnsi="Century Gothic" w:cs="Segoe UI"/>
          <w:kern w:val="0"/>
          <w:sz w:val="28"/>
          <w:szCs w:val="28"/>
          <w:lang w:val="el-GR"/>
          <w14:ligatures w14:val="none"/>
        </w:rPr>
        <w:t xml:space="preserve"> </w:t>
      </w:r>
      <w:r w:rsidR="00504C92">
        <w:rPr>
          <w:rFonts w:ascii="Century Gothic" w:eastAsia="Times New Roman" w:hAnsi="Century Gothic" w:cs="Segoe UI"/>
          <w:kern w:val="0"/>
          <w:sz w:val="28"/>
          <w:szCs w:val="28"/>
          <w:lang w:val="el-GR"/>
          <w14:ligatures w14:val="none"/>
        </w:rPr>
        <w:t>σταθερότητας και της ανάπτυξης</w:t>
      </w:r>
      <w:r w:rsidR="00345543">
        <w:rPr>
          <w:rFonts w:ascii="Century Gothic" w:eastAsia="Times New Roman" w:hAnsi="Century Gothic" w:cs="Segoe UI"/>
          <w:kern w:val="0"/>
          <w:sz w:val="28"/>
          <w:szCs w:val="28"/>
          <w:lang w:val="el-GR"/>
          <w14:ligatures w14:val="none"/>
        </w:rPr>
        <w:t xml:space="preserve"> της </w:t>
      </w:r>
      <w:r w:rsidR="00504C92">
        <w:rPr>
          <w:rFonts w:ascii="Century Gothic" w:eastAsia="Times New Roman" w:hAnsi="Century Gothic" w:cs="Segoe UI"/>
          <w:kern w:val="0"/>
          <w:sz w:val="28"/>
          <w:szCs w:val="28"/>
          <w:lang w:val="el-GR"/>
          <w14:ligatures w14:val="none"/>
        </w:rPr>
        <w:t>οικονομίας</w:t>
      </w:r>
      <w:r w:rsidR="00345543">
        <w:rPr>
          <w:rFonts w:ascii="Century Gothic" w:eastAsia="Times New Roman" w:hAnsi="Century Gothic" w:cs="Segoe UI"/>
          <w:kern w:val="0"/>
          <w:sz w:val="28"/>
          <w:szCs w:val="28"/>
          <w:lang w:val="el-GR"/>
          <w14:ligatures w14:val="none"/>
        </w:rPr>
        <w:t xml:space="preserve">, ως </w:t>
      </w:r>
      <w:r w:rsidR="001C1F78">
        <w:rPr>
          <w:rFonts w:ascii="Century Gothic" w:eastAsia="Times New Roman" w:hAnsi="Century Gothic" w:cs="Segoe UI"/>
          <w:kern w:val="0"/>
          <w:sz w:val="28"/>
          <w:szCs w:val="28"/>
          <w:lang w:val="el-GR"/>
          <w14:ligatures w14:val="none"/>
        </w:rPr>
        <w:t>προϋποθέσεις</w:t>
      </w:r>
      <w:r w:rsidR="00345543">
        <w:rPr>
          <w:rFonts w:ascii="Century Gothic" w:eastAsia="Times New Roman" w:hAnsi="Century Gothic" w:cs="Segoe UI"/>
          <w:kern w:val="0"/>
          <w:sz w:val="28"/>
          <w:szCs w:val="28"/>
          <w:lang w:val="el-GR"/>
          <w14:ligatures w14:val="none"/>
        </w:rPr>
        <w:t xml:space="preserve"> για τις </w:t>
      </w:r>
      <w:r w:rsidR="00504C92">
        <w:rPr>
          <w:rFonts w:ascii="Century Gothic" w:eastAsia="Times New Roman" w:hAnsi="Century Gothic" w:cs="Segoe UI"/>
          <w:kern w:val="0"/>
          <w:sz w:val="28"/>
          <w:szCs w:val="28"/>
          <w:lang w:val="el-GR"/>
          <w14:ligatures w14:val="none"/>
        </w:rPr>
        <w:t>θετικές</w:t>
      </w:r>
      <w:r w:rsidR="00345543">
        <w:rPr>
          <w:rFonts w:ascii="Century Gothic" w:eastAsia="Times New Roman" w:hAnsi="Century Gothic" w:cs="Segoe UI"/>
          <w:kern w:val="0"/>
          <w:sz w:val="28"/>
          <w:szCs w:val="28"/>
          <w:lang w:val="el-GR"/>
          <w14:ligatures w14:val="none"/>
        </w:rPr>
        <w:t xml:space="preserve"> </w:t>
      </w:r>
      <w:r w:rsidR="00504C92">
        <w:rPr>
          <w:rFonts w:ascii="Century Gothic" w:eastAsia="Times New Roman" w:hAnsi="Century Gothic" w:cs="Segoe UI"/>
          <w:kern w:val="0"/>
          <w:sz w:val="28"/>
          <w:szCs w:val="28"/>
          <w:lang w:val="el-GR"/>
          <w14:ligatures w14:val="none"/>
        </w:rPr>
        <w:t>αποδόσεις</w:t>
      </w:r>
      <w:r w:rsidR="00345543">
        <w:rPr>
          <w:rFonts w:ascii="Century Gothic" w:eastAsia="Times New Roman" w:hAnsi="Century Gothic" w:cs="Segoe UI"/>
          <w:kern w:val="0"/>
          <w:sz w:val="28"/>
          <w:szCs w:val="28"/>
          <w:lang w:val="el-GR"/>
          <w14:ligatures w14:val="none"/>
        </w:rPr>
        <w:t xml:space="preserve"> των </w:t>
      </w:r>
      <w:r w:rsidR="00504C92">
        <w:rPr>
          <w:rFonts w:ascii="Century Gothic" w:eastAsia="Times New Roman" w:hAnsi="Century Gothic" w:cs="Segoe UI"/>
          <w:kern w:val="0"/>
          <w:sz w:val="28"/>
          <w:szCs w:val="28"/>
          <w:lang w:val="el-GR"/>
          <w14:ligatures w14:val="none"/>
        </w:rPr>
        <w:t xml:space="preserve">τραπεζών. Και οι τράπεζες, </w:t>
      </w:r>
      <w:r w:rsidR="00345543">
        <w:rPr>
          <w:rFonts w:ascii="Century Gothic" w:eastAsia="Times New Roman" w:hAnsi="Century Gothic" w:cs="Segoe UI"/>
          <w:kern w:val="0"/>
          <w:sz w:val="28"/>
          <w:szCs w:val="28"/>
          <w:lang w:val="el-GR"/>
          <w14:ligatures w14:val="none"/>
        </w:rPr>
        <w:t xml:space="preserve">με την </w:t>
      </w:r>
      <w:r w:rsidR="00504C92">
        <w:rPr>
          <w:rFonts w:ascii="Century Gothic" w:eastAsia="Times New Roman" w:hAnsi="Century Gothic" w:cs="Segoe UI"/>
          <w:kern w:val="0"/>
          <w:sz w:val="28"/>
          <w:szCs w:val="28"/>
          <w:lang w:val="el-GR"/>
          <w14:ligatures w14:val="none"/>
        </w:rPr>
        <w:t>σειρά</w:t>
      </w:r>
      <w:r w:rsidR="00345543">
        <w:rPr>
          <w:rFonts w:ascii="Century Gothic" w:eastAsia="Times New Roman" w:hAnsi="Century Gothic" w:cs="Segoe UI"/>
          <w:kern w:val="0"/>
          <w:sz w:val="28"/>
          <w:szCs w:val="28"/>
          <w:lang w:val="el-GR"/>
          <w14:ligatures w14:val="none"/>
        </w:rPr>
        <w:t xml:space="preserve"> τους, </w:t>
      </w:r>
      <w:r w:rsidR="00504C92">
        <w:rPr>
          <w:rFonts w:ascii="Century Gothic" w:eastAsia="Times New Roman" w:hAnsi="Century Gothic" w:cs="Segoe UI"/>
          <w:kern w:val="0"/>
          <w:sz w:val="28"/>
          <w:szCs w:val="28"/>
          <w:lang w:val="el-GR"/>
          <w14:ligatures w14:val="none"/>
        </w:rPr>
        <w:t>υποστηρίζουν</w:t>
      </w:r>
      <w:r w:rsidR="00345543">
        <w:rPr>
          <w:rFonts w:ascii="Century Gothic" w:eastAsia="Times New Roman" w:hAnsi="Century Gothic" w:cs="Segoe UI"/>
          <w:kern w:val="0"/>
          <w:sz w:val="28"/>
          <w:szCs w:val="28"/>
          <w:lang w:val="el-GR"/>
          <w14:ligatures w14:val="none"/>
        </w:rPr>
        <w:t xml:space="preserve"> την </w:t>
      </w:r>
      <w:r w:rsidR="00504C92">
        <w:rPr>
          <w:rFonts w:ascii="Century Gothic" w:eastAsia="Times New Roman" w:hAnsi="Century Gothic" w:cs="Segoe UI"/>
          <w:kern w:val="0"/>
          <w:sz w:val="28"/>
          <w:szCs w:val="28"/>
          <w:lang w:val="el-GR"/>
          <w14:ligatures w14:val="none"/>
        </w:rPr>
        <w:t>οικονομική ανάπτυξη</w:t>
      </w:r>
      <w:r w:rsidR="00345543">
        <w:rPr>
          <w:rFonts w:ascii="Century Gothic" w:eastAsia="Times New Roman" w:hAnsi="Century Gothic" w:cs="Segoe UI"/>
          <w:kern w:val="0"/>
          <w:sz w:val="28"/>
          <w:szCs w:val="28"/>
          <w:lang w:val="el-GR"/>
          <w14:ligatures w14:val="none"/>
        </w:rPr>
        <w:t xml:space="preserve"> με </w:t>
      </w:r>
      <w:r w:rsidR="00504C92">
        <w:rPr>
          <w:rFonts w:ascii="Century Gothic" w:eastAsia="Times New Roman" w:hAnsi="Century Gothic" w:cs="Segoe UI"/>
          <w:kern w:val="0"/>
          <w:sz w:val="28"/>
          <w:szCs w:val="28"/>
          <w:lang w:val="el-GR"/>
          <w14:ligatures w14:val="none"/>
        </w:rPr>
        <w:t>υγιή</w:t>
      </w:r>
      <w:r w:rsidR="00345543">
        <w:rPr>
          <w:rFonts w:ascii="Century Gothic" w:eastAsia="Times New Roman" w:hAnsi="Century Gothic" w:cs="Segoe UI"/>
          <w:kern w:val="0"/>
          <w:sz w:val="28"/>
          <w:szCs w:val="28"/>
          <w:lang w:val="el-GR"/>
          <w14:ligatures w14:val="none"/>
        </w:rPr>
        <w:t xml:space="preserve"> </w:t>
      </w:r>
      <w:r w:rsidR="00504C92">
        <w:rPr>
          <w:rFonts w:ascii="Century Gothic" w:eastAsia="Times New Roman" w:hAnsi="Century Gothic" w:cs="Segoe UI"/>
          <w:kern w:val="0"/>
          <w:sz w:val="28"/>
          <w:szCs w:val="28"/>
          <w:lang w:val="el-GR"/>
          <w14:ligatures w14:val="none"/>
        </w:rPr>
        <w:t>πιστωτική</w:t>
      </w:r>
      <w:r w:rsidR="00345543">
        <w:rPr>
          <w:rFonts w:ascii="Century Gothic" w:eastAsia="Times New Roman" w:hAnsi="Century Gothic" w:cs="Segoe UI"/>
          <w:kern w:val="0"/>
          <w:sz w:val="28"/>
          <w:szCs w:val="28"/>
          <w:lang w:val="el-GR"/>
          <w14:ligatures w14:val="none"/>
        </w:rPr>
        <w:t xml:space="preserve"> </w:t>
      </w:r>
      <w:r w:rsidR="00504C92">
        <w:rPr>
          <w:rFonts w:ascii="Century Gothic" w:eastAsia="Times New Roman" w:hAnsi="Century Gothic" w:cs="Segoe UI"/>
          <w:kern w:val="0"/>
          <w:sz w:val="28"/>
          <w:szCs w:val="28"/>
          <w:lang w:val="el-GR"/>
          <w14:ligatures w14:val="none"/>
        </w:rPr>
        <w:t>επέκταση</w:t>
      </w:r>
      <w:r w:rsidR="00345543">
        <w:rPr>
          <w:rFonts w:ascii="Century Gothic" w:eastAsia="Times New Roman" w:hAnsi="Century Gothic" w:cs="Segoe UI"/>
          <w:kern w:val="0"/>
          <w:sz w:val="28"/>
          <w:szCs w:val="28"/>
          <w:lang w:val="el-GR"/>
          <w14:ligatures w14:val="none"/>
        </w:rPr>
        <w:t xml:space="preserve"> που </w:t>
      </w:r>
      <w:r w:rsidR="00504C92">
        <w:rPr>
          <w:rFonts w:ascii="Century Gothic" w:eastAsia="Times New Roman" w:hAnsi="Century Gothic" w:cs="Segoe UI"/>
          <w:kern w:val="0"/>
          <w:sz w:val="28"/>
          <w:szCs w:val="28"/>
          <w:lang w:val="el-GR"/>
          <w14:ligatures w14:val="none"/>
        </w:rPr>
        <w:t>στηρίζεται</w:t>
      </w:r>
      <w:r w:rsidR="00345543">
        <w:rPr>
          <w:rFonts w:ascii="Century Gothic" w:eastAsia="Times New Roman" w:hAnsi="Century Gothic" w:cs="Segoe UI"/>
          <w:kern w:val="0"/>
          <w:sz w:val="28"/>
          <w:szCs w:val="28"/>
          <w:lang w:val="el-GR"/>
          <w14:ligatures w14:val="none"/>
        </w:rPr>
        <w:t xml:space="preserve"> </w:t>
      </w:r>
      <w:r w:rsidR="00504C92">
        <w:rPr>
          <w:rFonts w:ascii="Century Gothic" w:eastAsia="Times New Roman" w:hAnsi="Century Gothic" w:cs="Segoe UI"/>
          <w:kern w:val="0"/>
          <w:sz w:val="28"/>
          <w:szCs w:val="28"/>
          <w:lang w:val="el-GR"/>
          <w14:ligatures w14:val="none"/>
        </w:rPr>
        <w:t>από τα κεφάλαια και τις καταθέσεις που δημιουργούν</w:t>
      </w:r>
      <w:r w:rsidR="00CC3113">
        <w:rPr>
          <w:rFonts w:ascii="Century Gothic" w:eastAsia="Times New Roman" w:hAnsi="Century Gothic" w:cs="Segoe UI"/>
          <w:kern w:val="0"/>
          <w:sz w:val="28"/>
          <w:szCs w:val="28"/>
          <w:lang w:val="el-GR"/>
          <w14:ligatures w14:val="none"/>
        </w:rPr>
        <w:t>ται</w:t>
      </w:r>
      <w:r w:rsidR="00B0297A">
        <w:rPr>
          <w:rFonts w:ascii="Century Gothic" w:eastAsia="Times New Roman" w:hAnsi="Century Gothic" w:cs="Segoe UI"/>
          <w:kern w:val="0"/>
          <w:sz w:val="28"/>
          <w:szCs w:val="28"/>
          <w:lang w:val="el-GR"/>
          <w14:ligatures w14:val="none"/>
        </w:rPr>
        <w:t xml:space="preserve"> από το θετικό περιβάλλον</w:t>
      </w:r>
      <w:r w:rsidR="00504C92">
        <w:rPr>
          <w:rFonts w:ascii="Century Gothic" w:eastAsia="Times New Roman" w:hAnsi="Century Gothic" w:cs="Segoe UI"/>
          <w:kern w:val="0"/>
          <w:sz w:val="28"/>
          <w:szCs w:val="28"/>
          <w:lang w:val="el-GR"/>
          <w14:ligatures w14:val="none"/>
        </w:rPr>
        <w:t xml:space="preserve">. </w:t>
      </w:r>
      <w:r w:rsidR="00345543">
        <w:rPr>
          <w:rFonts w:ascii="Century Gothic" w:eastAsia="Times New Roman" w:hAnsi="Century Gothic" w:cs="Segoe UI"/>
          <w:kern w:val="0"/>
          <w:sz w:val="28"/>
          <w:szCs w:val="28"/>
          <w:lang w:val="el-GR"/>
          <w14:ligatures w14:val="none"/>
        </w:rPr>
        <w:t xml:space="preserve">  </w:t>
      </w:r>
    </w:p>
    <w:p w14:paraId="08FB86AD" w14:textId="77777777" w:rsidR="00D80CF4" w:rsidRDefault="00D80CF4"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5A10A1AC" w14:textId="581C277E" w:rsidR="00386571" w:rsidRPr="00504C92" w:rsidRDefault="00386571"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Δεν είναι υπερβολή να πω, ότι οι ελληνικές τράπεζες</w:t>
      </w:r>
      <w:r w:rsidR="005F65C5">
        <w:rPr>
          <w:rFonts w:ascii="Century Gothic" w:eastAsia="Times New Roman" w:hAnsi="Century Gothic" w:cs="Segoe UI"/>
          <w:kern w:val="0"/>
          <w:sz w:val="28"/>
          <w:szCs w:val="28"/>
          <w:lang w:val="el-GR"/>
          <w14:ligatures w14:val="none"/>
        </w:rPr>
        <w:t xml:space="preserve">, επωφελούμενες από αυτό το ενάρετο κύκλο, </w:t>
      </w:r>
      <w:r w:rsidRPr="00310641">
        <w:rPr>
          <w:rFonts w:ascii="Century Gothic" w:eastAsia="Times New Roman" w:hAnsi="Century Gothic" w:cs="Segoe UI"/>
          <w:kern w:val="0"/>
          <w:sz w:val="28"/>
          <w:szCs w:val="28"/>
          <w:lang w:val="el-GR"/>
          <w14:ligatures w14:val="none"/>
        </w:rPr>
        <w:t xml:space="preserve"> είναι στην καλύτερη θέση των τελευταίων </w:t>
      </w:r>
      <w:r w:rsidRPr="00310641">
        <w:rPr>
          <w:rFonts w:ascii="Century Gothic" w:eastAsia="Times New Roman" w:hAnsi="Century Gothic" w:cs="Segoe UI"/>
          <w:kern w:val="0"/>
          <w:sz w:val="28"/>
          <w:szCs w:val="28"/>
          <w:lang w:val="el-GR"/>
          <w14:ligatures w14:val="none"/>
        </w:rPr>
        <w:lastRenderedPageBreak/>
        <w:t xml:space="preserve">πολλών ετών, με ισχυρή κεφαλαιακή επάρκεια, μεγάλη ρευστότητα, και </w:t>
      </w:r>
      <w:r w:rsidR="00504C92">
        <w:rPr>
          <w:rFonts w:ascii="Century Gothic" w:eastAsia="Times New Roman" w:hAnsi="Century Gothic" w:cs="Segoe UI"/>
          <w:kern w:val="0"/>
          <w:sz w:val="28"/>
          <w:szCs w:val="28"/>
          <w:lang w:val="el-GR"/>
          <w14:ligatures w14:val="none"/>
        </w:rPr>
        <w:t xml:space="preserve">στην καλύτερη δυνατή θέση </w:t>
      </w:r>
      <w:r w:rsidRPr="00310641">
        <w:rPr>
          <w:rFonts w:ascii="Century Gothic" w:eastAsia="Times New Roman" w:hAnsi="Century Gothic" w:cs="Segoe UI"/>
          <w:kern w:val="0"/>
          <w:sz w:val="28"/>
          <w:szCs w:val="28"/>
          <w:lang w:val="el-GR"/>
          <w14:ligatures w14:val="none"/>
        </w:rPr>
        <w:t>να χρηματοδοτήσουν την ελληνική οικονομία</w:t>
      </w:r>
      <w:r w:rsidR="00504C92">
        <w:rPr>
          <w:rFonts w:ascii="Century Gothic" w:eastAsia="Times New Roman" w:hAnsi="Century Gothic" w:cs="Segoe UI"/>
          <w:kern w:val="0"/>
          <w:sz w:val="28"/>
          <w:szCs w:val="28"/>
          <w:lang w:val="el-GR"/>
          <w14:ligatures w14:val="none"/>
        </w:rPr>
        <w:t>, αντανακλώντας την πρόοδο της ελληνικής οικονομίας τα τελευταία χρόνια.</w:t>
      </w:r>
    </w:p>
    <w:p w14:paraId="1D0D705C" w14:textId="77777777" w:rsidR="006C1F35" w:rsidRDefault="006C1F35" w:rsidP="006C1F35">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34A66B5F" w14:textId="46E98A7F" w:rsidR="00801591" w:rsidRDefault="006C1F35" w:rsidP="0080159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t>Για την Πειραιώς, τ</w:t>
      </w:r>
      <w:r w:rsidRPr="00310641">
        <w:rPr>
          <w:rFonts w:ascii="Century Gothic" w:eastAsia="Times New Roman" w:hAnsi="Century Gothic" w:cs="Segoe UI"/>
          <w:kern w:val="0"/>
          <w:sz w:val="28"/>
          <w:szCs w:val="28"/>
          <w:lang w:val="el-GR"/>
          <w14:ligatures w14:val="none"/>
        </w:rPr>
        <w:t>ο 202</w:t>
      </w:r>
      <w:r>
        <w:rPr>
          <w:rFonts w:ascii="Century Gothic" w:eastAsia="Times New Roman" w:hAnsi="Century Gothic" w:cs="Segoe UI"/>
          <w:kern w:val="0"/>
          <w:sz w:val="28"/>
          <w:szCs w:val="28"/>
          <w:lang w:val="el-GR"/>
          <w14:ligatures w14:val="none"/>
        </w:rPr>
        <w:t>5</w:t>
      </w:r>
      <w:r w:rsidRPr="00310641">
        <w:rPr>
          <w:rFonts w:ascii="Century Gothic" w:eastAsia="Times New Roman" w:hAnsi="Century Gothic" w:cs="Segoe UI"/>
          <w:kern w:val="0"/>
          <w:sz w:val="28"/>
          <w:szCs w:val="28"/>
          <w:lang w:val="el-GR"/>
          <w14:ligatures w14:val="none"/>
        </w:rPr>
        <w:t xml:space="preserve"> </w:t>
      </w:r>
      <w:r w:rsidR="00904922">
        <w:rPr>
          <w:rFonts w:ascii="Century Gothic" w:eastAsia="Times New Roman" w:hAnsi="Century Gothic" w:cs="Segoe UI"/>
          <w:kern w:val="0"/>
          <w:sz w:val="28"/>
          <w:szCs w:val="28"/>
          <w:lang w:val="el-GR"/>
          <w14:ligatures w14:val="none"/>
        </w:rPr>
        <w:t>ήταν</w:t>
      </w:r>
      <w:r w:rsidR="000D2B47">
        <w:rPr>
          <w:rFonts w:ascii="Century Gothic" w:eastAsia="Times New Roman" w:hAnsi="Century Gothic" w:cs="Segoe UI"/>
          <w:kern w:val="0"/>
          <w:sz w:val="28"/>
          <w:szCs w:val="28"/>
          <w:lang w:val="el-GR"/>
          <w14:ligatures w14:val="none"/>
        </w:rPr>
        <w:t xml:space="preserve"> μια πολύ παραγωγική χρονιά, </w:t>
      </w:r>
      <w:r>
        <w:rPr>
          <w:rFonts w:ascii="Century Gothic" w:eastAsia="Times New Roman" w:hAnsi="Century Gothic" w:cs="Segoe UI"/>
          <w:kern w:val="0"/>
          <w:sz w:val="28"/>
          <w:szCs w:val="28"/>
          <w:lang w:val="el-GR"/>
          <w14:ligatures w14:val="none"/>
        </w:rPr>
        <w:t xml:space="preserve">καθώς υπερέβη </w:t>
      </w:r>
      <w:r w:rsidRPr="00310641">
        <w:rPr>
          <w:rFonts w:ascii="Century Gothic" w:eastAsia="Times New Roman" w:hAnsi="Century Gothic" w:cs="Segoe UI"/>
          <w:kern w:val="0"/>
          <w:sz w:val="28"/>
          <w:szCs w:val="28"/>
          <w:lang w:val="el-GR"/>
          <w14:ligatures w14:val="none"/>
        </w:rPr>
        <w:t xml:space="preserve">τους στόχους της σε όλους τους τομείς, </w:t>
      </w:r>
      <w:r>
        <w:rPr>
          <w:rFonts w:ascii="Century Gothic" w:eastAsia="Times New Roman" w:hAnsi="Century Gothic" w:cs="Segoe UI"/>
          <w:kern w:val="0"/>
          <w:sz w:val="28"/>
          <w:szCs w:val="28"/>
          <w:lang w:val="el-GR"/>
          <w14:ligatures w14:val="none"/>
        </w:rPr>
        <w:t>με ο</w:t>
      </w:r>
      <w:r w:rsidRPr="001431C9">
        <w:rPr>
          <w:rFonts w:ascii="Century Gothic" w:eastAsia="Times New Roman" w:hAnsi="Century Gothic" w:cs="Segoe UI"/>
          <w:kern w:val="0"/>
          <w:sz w:val="28"/>
          <w:szCs w:val="28"/>
          <w:lang w:val="el-GR"/>
          <w14:ligatures w14:val="none"/>
        </w:rPr>
        <w:t>ρόσημ</w:t>
      </w:r>
      <w:r w:rsidR="00504C92">
        <w:rPr>
          <w:rFonts w:ascii="Century Gothic" w:eastAsia="Times New Roman" w:hAnsi="Century Gothic" w:cs="Segoe UI"/>
          <w:kern w:val="0"/>
          <w:sz w:val="28"/>
          <w:szCs w:val="28"/>
          <w:lang w:val="el-GR"/>
          <w14:ligatures w14:val="none"/>
        </w:rPr>
        <w:t>α,</w:t>
      </w:r>
      <w:r w:rsidRPr="001431C9">
        <w:rPr>
          <w:rFonts w:ascii="Century Gothic" w:eastAsia="Times New Roman" w:hAnsi="Century Gothic" w:cs="Segoe UI"/>
          <w:kern w:val="0"/>
          <w:sz w:val="28"/>
          <w:szCs w:val="28"/>
          <w:lang w:val="el-GR"/>
          <w14:ligatures w14:val="none"/>
        </w:rPr>
        <w:t xml:space="preserve"> </w:t>
      </w:r>
      <w:r>
        <w:rPr>
          <w:rFonts w:ascii="Century Gothic" w:eastAsia="Times New Roman" w:hAnsi="Century Gothic" w:cs="Segoe UI"/>
          <w:kern w:val="0"/>
          <w:sz w:val="28"/>
          <w:szCs w:val="28"/>
          <w:lang w:val="el-GR"/>
          <w14:ligatures w14:val="none"/>
        </w:rPr>
        <w:t>τ</w:t>
      </w:r>
      <w:r w:rsidRPr="001431C9">
        <w:rPr>
          <w:rFonts w:ascii="Century Gothic" w:eastAsia="Times New Roman" w:hAnsi="Century Gothic" w:cs="Segoe UI"/>
          <w:kern w:val="0"/>
          <w:sz w:val="28"/>
          <w:szCs w:val="28"/>
          <w:lang w:val="el-GR"/>
          <w14:ligatures w14:val="none"/>
        </w:rPr>
        <w:t>η συστηματική πρόοδο του μετασχηματισμού του Ομίλου</w:t>
      </w:r>
      <w:r w:rsidR="00504C92">
        <w:rPr>
          <w:rFonts w:ascii="Century Gothic" w:eastAsia="Times New Roman" w:hAnsi="Century Gothic" w:cs="Segoe UI"/>
          <w:kern w:val="0"/>
          <w:sz w:val="28"/>
          <w:szCs w:val="28"/>
          <w:lang w:val="el-GR"/>
          <w14:ligatures w14:val="none"/>
        </w:rPr>
        <w:t>, την</w:t>
      </w:r>
      <w:r>
        <w:rPr>
          <w:rFonts w:ascii="Century Gothic" w:eastAsia="Times New Roman" w:hAnsi="Century Gothic" w:cs="Segoe UI"/>
          <w:kern w:val="0"/>
          <w:sz w:val="28"/>
          <w:szCs w:val="28"/>
          <w:lang w:val="el-GR"/>
          <w14:ligatures w14:val="none"/>
        </w:rPr>
        <w:t xml:space="preserve"> </w:t>
      </w:r>
      <w:r w:rsidRPr="00D30DB0">
        <w:rPr>
          <w:rFonts w:ascii="Century Gothic" w:eastAsia="Times New Roman" w:hAnsi="Century Gothic" w:cs="Segoe UI"/>
          <w:kern w:val="0"/>
          <w:sz w:val="28"/>
          <w:szCs w:val="28"/>
          <w:lang w:val="el-GR"/>
          <w14:ligatures w14:val="none"/>
        </w:rPr>
        <w:t xml:space="preserve"> εδραίωση  </w:t>
      </w:r>
      <w:r>
        <w:rPr>
          <w:rFonts w:ascii="Century Gothic" w:eastAsia="Times New Roman" w:hAnsi="Century Gothic" w:cs="Segoe UI"/>
          <w:kern w:val="0"/>
          <w:sz w:val="28"/>
          <w:szCs w:val="28"/>
          <w:lang w:val="el-GR"/>
          <w14:ligatures w14:val="none"/>
        </w:rPr>
        <w:t>της υψηλής  κερδοφορίας και τη</w:t>
      </w:r>
      <w:r w:rsidR="00504C92">
        <w:rPr>
          <w:rFonts w:ascii="Century Gothic" w:eastAsia="Times New Roman" w:hAnsi="Century Gothic" w:cs="Segoe UI"/>
          <w:kern w:val="0"/>
          <w:sz w:val="28"/>
          <w:szCs w:val="28"/>
          <w:lang w:val="el-GR"/>
          <w14:ligatures w14:val="none"/>
        </w:rPr>
        <w:t xml:space="preserve">ν </w:t>
      </w:r>
      <w:r w:rsidR="00811465">
        <w:rPr>
          <w:rFonts w:ascii="Century Gothic" w:eastAsia="Times New Roman" w:hAnsi="Century Gothic" w:cs="Segoe UI"/>
          <w:kern w:val="0"/>
          <w:sz w:val="28"/>
          <w:szCs w:val="28"/>
          <w:lang w:val="el-GR"/>
          <w14:ligatures w14:val="none"/>
        </w:rPr>
        <w:t>ανταμοιβή</w:t>
      </w:r>
      <w:r w:rsidR="00504C92">
        <w:rPr>
          <w:rFonts w:ascii="Century Gothic" w:eastAsia="Times New Roman" w:hAnsi="Century Gothic" w:cs="Segoe UI"/>
          <w:kern w:val="0"/>
          <w:sz w:val="28"/>
          <w:szCs w:val="28"/>
          <w:lang w:val="el-GR"/>
          <w14:ligatures w14:val="none"/>
        </w:rPr>
        <w:t xml:space="preserve"> των </w:t>
      </w:r>
      <w:r w:rsidR="00811465">
        <w:rPr>
          <w:rFonts w:ascii="Century Gothic" w:eastAsia="Times New Roman" w:hAnsi="Century Gothic" w:cs="Segoe UI"/>
          <w:kern w:val="0"/>
          <w:sz w:val="28"/>
          <w:szCs w:val="28"/>
          <w:lang w:val="el-GR"/>
          <w14:ligatures w14:val="none"/>
        </w:rPr>
        <w:t>μετόχων</w:t>
      </w:r>
      <w:r w:rsidR="00504C92">
        <w:rPr>
          <w:rFonts w:ascii="Century Gothic" w:eastAsia="Times New Roman" w:hAnsi="Century Gothic" w:cs="Segoe UI"/>
          <w:kern w:val="0"/>
          <w:sz w:val="28"/>
          <w:szCs w:val="28"/>
          <w:lang w:val="el-GR"/>
          <w14:ligatures w14:val="none"/>
        </w:rPr>
        <w:t>,</w:t>
      </w:r>
      <w:r w:rsidR="00A65367">
        <w:rPr>
          <w:rFonts w:ascii="Century Gothic" w:eastAsia="Times New Roman" w:hAnsi="Century Gothic" w:cs="Segoe UI"/>
          <w:kern w:val="0"/>
          <w:sz w:val="28"/>
          <w:szCs w:val="28"/>
          <w:lang w:val="el-GR"/>
          <w14:ligatures w14:val="none"/>
        </w:rPr>
        <w:t xml:space="preserve"> </w:t>
      </w:r>
      <w:r w:rsidR="000B44FF">
        <w:rPr>
          <w:rFonts w:ascii="Century Gothic" w:eastAsia="Times New Roman" w:hAnsi="Century Gothic" w:cs="Segoe UI"/>
          <w:kern w:val="0"/>
          <w:sz w:val="28"/>
          <w:szCs w:val="28"/>
          <w:lang w:val="el-GR"/>
          <w14:ligatures w14:val="none"/>
        </w:rPr>
        <w:t>μέσω</w:t>
      </w:r>
      <w:r w:rsidR="00504C92">
        <w:rPr>
          <w:rFonts w:ascii="Century Gothic" w:eastAsia="Times New Roman" w:hAnsi="Century Gothic" w:cs="Segoe UI"/>
          <w:kern w:val="0"/>
          <w:sz w:val="28"/>
          <w:szCs w:val="28"/>
          <w:lang w:val="el-GR"/>
          <w14:ligatures w14:val="none"/>
        </w:rPr>
        <w:t xml:space="preserve"> μιας </w:t>
      </w:r>
      <w:r>
        <w:rPr>
          <w:rFonts w:ascii="Century Gothic" w:eastAsia="Times New Roman" w:hAnsi="Century Gothic" w:cs="Segoe UI"/>
          <w:kern w:val="0"/>
          <w:sz w:val="28"/>
          <w:szCs w:val="28"/>
          <w:lang w:val="el-GR"/>
          <w14:ligatures w14:val="none"/>
        </w:rPr>
        <w:t>ισχυρής μερισματικής πολιτικής</w:t>
      </w:r>
      <w:r w:rsidR="00504C92">
        <w:rPr>
          <w:rFonts w:ascii="Century Gothic" w:eastAsia="Times New Roman" w:hAnsi="Century Gothic" w:cs="Segoe UI"/>
          <w:kern w:val="0"/>
          <w:sz w:val="28"/>
          <w:szCs w:val="28"/>
          <w:lang w:val="el-GR"/>
          <w14:ligatures w14:val="none"/>
        </w:rPr>
        <w:t xml:space="preserve">, και την </w:t>
      </w:r>
      <w:r w:rsidR="00811465">
        <w:rPr>
          <w:rFonts w:ascii="Century Gothic" w:eastAsia="Times New Roman" w:hAnsi="Century Gothic" w:cs="Segoe UI"/>
          <w:kern w:val="0"/>
          <w:sz w:val="28"/>
          <w:szCs w:val="28"/>
          <w:lang w:val="el-GR"/>
          <w14:ligatures w14:val="none"/>
        </w:rPr>
        <w:t>δημιουργία</w:t>
      </w:r>
      <w:r w:rsidR="00504C92">
        <w:rPr>
          <w:rFonts w:ascii="Century Gothic" w:eastAsia="Times New Roman" w:hAnsi="Century Gothic" w:cs="Segoe UI"/>
          <w:kern w:val="0"/>
          <w:sz w:val="28"/>
          <w:szCs w:val="28"/>
          <w:lang w:val="el-GR"/>
          <w14:ligatures w14:val="none"/>
        </w:rPr>
        <w:t xml:space="preserve"> </w:t>
      </w:r>
      <w:r w:rsidR="000B44FF">
        <w:rPr>
          <w:rFonts w:ascii="Century Gothic" w:eastAsia="Times New Roman" w:hAnsi="Century Gothic" w:cs="Segoe UI"/>
          <w:kern w:val="0"/>
          <w:sz w:val="28"/>
          <w:szCs w:val="28"/>
          <w:lang w:val="el-GR"/>
          <w14:ligatures w14:val="none"/>
        </w:rPr>
        <w:t>υπεραξίας</w:t>
      </w:r>
      <w:r w:rsidR="00504C92">
        <w:rPr>
          <w:rFonts w:ascii="Century Gothic" w:eastAsia="Times New Roman" w:hAnsi="Century Gothic" w:cs="Segoe UI"/>
          <w:kern w:val="0"/>
          <w:sz w:val="28"/>
          <w:szCs w:val="28"/>
          <w:lang w:val="el-GR"/>
          <w14:ligatures w14:val="none"/>
        </w:rPr>
        <w:t>.</w:t>
      </w:r>
    </w:p>
    <w:p w14:paraId="3C4CECD7" w14:textId="77777777" w:rsidR="00801591" w:rsidRDefault="00801591" w:rsidP="0080159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67304B40" w14:textId="5073B422" w:rsidR="006C1F35" w:rsidRPr="00310641" w:rsidRDefault="006C1F35" w:rsidP="006C1F35">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B33189">
        <w:rPr>
          <w:rFonts w:ascii="Century Gothic" w:eastAsia="Times New Roman" w:hAnsi="Century Gothic" w:cs="Segoe UI"/>
          <w:kern w:val="0"/>
          <w:sz w:val="28"/>
          <w:szCs w:val="28"/>
          <w:lang w:val="el-GR"/>
          <w14:ligatures w14:val="none"/>
        </w:rPr>
        <w:t xml:space="preserve">Όπως θα σας αναφέρει στη συνέχεια και ο Διευθύνων Σύμβουλος, Χρήστος Μεγάλου, </w:t>
      </w:r>
      <w:r w:rsidR="000B23E9">
        <w:rPr>
          <w:rFonts w:ascii="Century Gothic" w:eastAsia="Times New Roman" w:hAnsi="Century Gothic" w:cs="Segoe UI"/>
          <w:kern w:val="0"/>
          <w:sz w:val="28"/>
          <w:szCs w:val="28"/>
          <w:lang w:val="el-GR"/>
          <w14:ligatures w14:val="none"/>
        </w:rPr>
        <w:t xml:space="preserve">το 2025 </w:t>
      </w:r>
      <w:r w:rsidRPr="00B33189">
        <w:rPr>
          <w:rFonts w:ascii="Century Gothic" w:eastAsia="Times New Roman" w:hAnsi="Century Gothic" w:cs="Segoe UI"/>
          <w:kern w:val="0"/>
          <w:sz w:val="28"/>
          <w:szCs w:val="28"/>
          <w:lang w:val="el-GR"/>
          <w14:ligatures w14:val="none"/>
        </w:rPr>
        <w:t xml:space="preserve">ο Όμιλος Πειραιώς κατέγραψε </w:t>
      </w:r>
      <w:r>
        <w:rPr>
          <w:rFonts w:ascii="Century Gothic" w:eastAsia="Times New Roman" w:hAnsi="Century Gothic" w:cs="Segoe UI"/>
          <w:kern w:val="0"/>
          <w:sz w:val="28"/>
          <w:szCs w:val="28"/>
          <w:lang w:val="el-GR"/>
          <w14:ligatures w14:val="none"/>
        </w:rPr>
        <w:t>€</w:t>
      </w:r>
      <w:r w:rsidRPr="00B33189">
        <w:rPr>
          <w:rFonts w:ascii="Century Gothic" w:eastAsia="Times New Roman" w:hAnsi="Century Gothic" w:cs="Segoe UI"/>
          <w:kern w:val="0"/>
          <w:sz w:val="28"/>
          <w:szCs w:val="28"/>
          <w:lang w:val="el-GR"/>
          <w14:ligatures w14:val="none"/>
        </w:rPr>
        <w:t>1,1 δισ. κέρδη, επιδεικνύοντας ανθεκτικότητα</w:t>
      </w:r>
      <w:r w:rsidR="001E54CB">
        <w:rPr>
          <w:rFonts w:ascii="Century Gothic" w:eastAsia="Times New Roman" w:hAnsi="Century Gothic" w:cs="Segoe UI"/>
          <w:kern w:val="0"/>
          <w:sz w:val="28"/>
          <w:szCs w:val="28"/>
          <w:lang w:val="el-GR"/>
          <w14:ligatures w14:val="none"/>
        </w:rPr>
        <w:t>, συνέχεια και συνέπεια</w:t>
      </w:r>
      <w:r w:rsidRPr="00B33189">
        <w:rPr>
          <w:rFonts w:ascii="Century Gothic" w:eastAsia="Times New Roman" w:hAnsi="Century Gothic" w:cs="Segoe UI"/>
          <w:kern w:val="0"/>
          <w:sz w:val="28"/>
          <w:szCs w:val="28"/>
          <w:lang w:val="el-GR"/>
          <w14:ligatures w14:val="none"/>
        </w:rPr>
        <w:t xml:space="preserve"> στην κερδοφορία σε σχέση με το 2024.</w:t>
      </w:r>
      <w:r w:rsidRPr="00310641">
        <w:rPr>
          <w:rFonts w:ascii="Century Gothic" w:eastAsia="Times New Roman" w:hAnsi="Century Gothic" w:cs="Segoe UI"/>
          <w:kern w:val="0"/>
          <w:sz w:val="28"/>
          <w:szCs w:val="28"/>
          <w:lang w:val="el-GR"/>
          <w14:ligatures w14:val="none"/>
        </w:rPr>
        <w:t xml:space="preserve"> </w:t>
      </w:r>
      <w:r w:rsidRPr="00310641">
        <w:rPr>
          <w:rFonts w:ascii="Century Gothic" w:eastAsia="Times New Roman" w:hAnsi="Century Gothic" w:cs="Segoe UI"/>
          <w:kern w:val="0"/>
          <w:sz w:val="28"/>
          <w:szCs w:val="28"/>
          <w14:ligatures w14:val="none"/>
        </w:rPr>
        <w:t> </w:t>
      </w:r>
      <w:r w:rsidRPr="00310641">
        <w:rPr>
          <w:rFonts w:ascii="Century Gothic" w:eastAsia="Times New Roman" w:hAnsi="Century Gothic" w:cs="Segoe UI"/>
          <w:kern w:val="0"/>
          <w:sz w:val="28"/>
          <w:szCs w:val="28"/>
          <w:lang w:val="el-GR"/>
          <w14:ligatures w14:val="none"/>
        </w:rPr>
        <w:t>Αυτή η επίδοση οδήγησε το Διοικητικό Συμβούλιο να προτείνει σήμερα στην Γενική Συνέλευση των Μετόχων την καταβολή ποσού μερίσματος σε μετρητά €</w:t>
      </w:r>
      <w:r>
        <w:rPr>
          <w:rFonts w:ascii="Century Gothic" w:eastAsia="Times New Roman" w:hAnsi="Century Gothic" w:cs="Segoe UI"/>
          <w:kern w:val="0"/>
          <w:sz w:val="28"/>
          <w:szCs w:val="28"/>
          <w:lang w:val="el-GR"/>
          <w14:ligatures w14:val="none"/>
        </w:rPr>
        <w:t>494</w:t>
      </w:r>
      <w:r w:rsidRPr="00310641">
        <w:rPr>
          <w:rFonts w:ascii="Century Gothic" w:eastAsia="Times New Roman" w:hAnsi="Century Gothic" w:cs="Segoe UI"/>
          <w:kern w:val="0"/>
          <w:sz w:val="28"/>
          <w:szCs w:val="28"/>
          <w:lang w:val="el-GR"/>
          <w14:ligatures w14:val="none"/>
        </w:rPr>
        <w:t xml:space="preserve"> εκατ.</w:t>
      </w:r>
      <w:r>
        <w:rPr>
          <w:rFonts w:ascii="Century Gothic" w:eastAsia="Times New Roman" w:hAnsi="Century Gothic" w:cs="Segoe UI"/>
          <w:kern w:val="0"/>
          <w:sz w:val="28"/>
          <w:szCs w:val="28"/>
          <w:lang w:val="el-GR"/>
          <w14:ligatures w14:val="none"/>
        </w:rPr>
        <w:t xml:space="preserve"> ευρώ </w:t>
      </w:r>
      <w:r w:rsidRPr="00310641">
        <w:rPr>
          <w:rFonts w:ascii="Century Gothic" w:eastAsia="Times New Roman" w:hAnsi="Century Gothic" w:cs="Segoe UI"/>
          <w:kern w:val="0"/>
          <w:sz w:val="28"/>
          <w:szCs w:val="28"/>
          <w:lang w:val="el-GR"/>
          <w14:ligatures w14:val="none"/>
        </w:rPr>
        <w:t xml:space="preserve"> ήτοι €0,</w:t>
      </w:r>
      <w:r>
        <w:rPr>
          <w:rFonts w:ascii="Century Gothic" w:eastAsia="Times New Roman" w:hAnsi="Century Gothic" w:cs="Segoe UI"/>
          <w:kern w:val="0"/>
          <w:sz w:val="28"/>
          <w:szCs w:val="28"/>
          <w:lang w:val="el-GR"/>
          <w14:ligatures w14:val="none"/>
        </w:rPr>
        <w:t>4</w:t>
      </w:r>
      <w:r w:rsidRPr="00310641">
        <w:rPr>
          <w:rFonts w:ascii="Century Gothic" w:eastAsia="Times New Roman" w:hAnsi="Century Gothic" w:cs="Segoe UI"/>
          <w:kern w:val="0"/>
          <w:sz w:val="28"/>
          <w:szCs w:val="28"/>
          <w:lang w:val="el-GR"/>
          <w14:ligatures w14:val="none"/>
        </w:rPr>
        <w:t xml:space="preserve"> ανά μετοχή.</w:t>
      </w:r>
      <w:r w:rsidRPr="00310641">
        <w:rPr>
          <w:rFonts w:ascii="Century Gothic" w:eastAsia="Times New Roman" w:hAnsi="Century Gothic" w:cs="Segoe UI"/>
          <w:kern w:val="0"/>
          <w:sz w:val="28"/>
          <w:szCs w:val="28"/>
          <w14:ligatures w14:val="none"/>
        </w:rPr>
        <w:t> </w:t>
      </w:r>
    </w:p>
    <w:p w14:paraId="24530374" w14:textId="572DFBDD"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1FB8444C"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Κυρίες και κύριοι Μέτοχοι, </w:t>
      </w:r>
      <w:r w:rsidRPr="00310641">
        <w:rPr>
          <w:rFonts w:ascii="Century Gothic" w:eastAsia="Times New Roman" w:hAnsi="Century Gothic" w:cs="Segoe UI"/>
          <w:kern w:val="0"/>
          <w:sz w:val="28"/>
          <w:szCs w:val="28"/>
          <w14:ligatures w14:val="none"/>
        </w:rPr>
        <w:t> </w:t>
      </w:r>
    </w:p>
    <w:p w14:paraId="7B20D233"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3B8EA743" w14:textId="2FB099F1" w:rsidR="00C47873" w:rsidRDefault="000E111A"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t>Είμαστε ήδη στο 2</w:t>
      </w:r>
      <w:r w:rsidRPr="00BE653D">
        <w:rPr>
          <w:rFonts w:ascii="Century Gothic" w:eastAsia="Times New Roman" w:hAnsi="Century Gothic" w:cs="Segoe UI"/>
          <w:kern w:val="0"/>
          <w:sz w:val="28"/>
          <w:szCs w:val="28"/>
          <w:vertAlign w:val="superscript"/>
          <w:lang w:val="el-GR"/>
          <w14:ligatures w14:val="none"/>
        </w:rPr>
        <w:t>ο</w:t>
      </w:r>
      <w:r>
        <w:rPr>
          <w:rFonts w:ascii="Century Gothic" w:eastAsia="Times New Roman" w:hAnsi="Century Gothic" w:cs="Segoe UI"/>
          <w:kern w:val="0"/>
          <w:sz w:val="28"/>
          <w:szCs w:val="28"/>
          <w:lang w:val="el-GR"/>
          <w14:ligatures w14:val="none"/>
        </w:rPr>
        <w:t xml:space="preserve"> τρίμηνο του 2026, και ο</w:t>
      </w:r>
      <w:r w:rsidR="003A4BD1">
        <w:rPr>
          <w:rFonts w:ascii="Century Gothic" w:eastAsia="Times New Roman" w:hAnsi="Century Gothic" w:cs="Segoe UI"/>
          <w:kern w:val="0"/>
          <w:sz w:val="28"/>
          <w:szCs w:val="28"/>
          <w:lang w:val="el-GR"/>
          <w14:ligatures w14:val="none"/>
        </w:rPr>
        <w:t>ι</w:t>
      </w:r>
      <w:r w:rsidR="0060002E" w:rsidRPr="007B500E">
        <w:rPr>
          <w:rFonts w:ascii="Century Gothic" w:eastAsia="Times New Roman" w:hAnsi="Century Gothic" w:cs="Segoe UI"/>
          <w:kern w:val="0"/>
          <w:sz w:val="28"/>
          <w:szCs w:val="28"/>
          <w:lang w:val="el-GR"/>
          <w14:ligatures w14:val="none"/>
        </w:rPr>
        <w:t xml:space="preserve"> διαδοχικές γεωπολιτικές κρίσεις</w:t>
      </w:r>
      <w:r w:rsidR="00E84F74">
        <w:rPr>
          <w:rFonts w:ascii="Century Gothic" w:eastAsia="Times New Roman" w:hAnsi="Century Gothic" w:cs="Segoe UI"/>
          <w:kern w:val="0"/>
          <w:sz w:val="28"/>
          <w:szCs w:val="28"/>
          <w:lang w:val="el-GR"/>
          <w14:ligatures w14:val="none"/>
        </w:rPr>
        <w:t xml:space="preserve">, </w:t>
      </w:r>
      <w:r w:rsidR="0060002E" w:rsidRPr="007B500E">
        <w:rPr>
          <w:rFonts w:ascii="Century Gothic" w:eastAsia="Times New Roman" w:hAnsi="Century Gothic" w:cs="Segoe UI"/>
          <w:kern w:val="0"/>
          <w:sz w:val="28"/>
          <w:szCs w:val="28"/>
          <w:lang w:val="el-GR"/>
          <w14:ligatures w14:val="none"/>
        </w:rPr>
        <w:t>οι ενεργειακές αναταράξεις</w:t>
      </w:r>
      <w:r w:rsidR="00E84F74">
        <w:rPr>
          <w:rFonts w:ascii="Century Gothic" w:eastAsia="Times New Roman" w:hAnsi="Century Gothic" w:cs="Segoe UI"/>
          <w:kern w:val="0"/>
          <w:sz w:val="28"/>
          <w:szCs w:val="28"/>
          <w:lang w:val="el-GR"/>
          <w14:ligatures w14:val="none"/>
        </w:rPr>
        <w:t>,</w:t>
      </w:r>
      <w:r w:rsidR="0060002E" w:rsidRPr="007B500E">
        <w:rPr>
          <w:rFonts w:ascii="Century Gothic" w:eastAsia="Times New Roman" w:hAnsi="Century Gothic" w:cs="Segoe UI"/>
          <w:kern w:val="0"/>
          <w:sz w:val="28"/>
          <w:szCs w:val="28"/>
          <w:lang w:val="el-GR"/>
          <w14:ligatures w14:val="none"/>
        </w:rPr>
        <w:t xml:space="preserve"> και οι αυξανόμενες εμπορικές εντάσεις </w:t>
      </w:r>
      <w:r>
        <w:rPr>
          <w:rFonts w:ascii="Century Gothic" w:eastAsia="Times New Roman" w:hAnsi="Century Gothic" w:cs="Segoe UI"/>
          <w:kern w:val="0"/>
          <w:sz w:val="28"/>
          <w:szCs w:val="28"/>
          <w:lang w:val="el-GR"/>
          <w14:ligatures w14:val="none"/>
        </w:rPr>
        <w:t>δημιουργούν, νέες και αυξανόμενες αβεβαιότητες.</w:t>
      </w:r>
      <w:r w:rsidR="0060002E" w:rsidRPr="007B500E">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Ειδικά</w:t>
      </w:r>
      <w:r>
        <w:rPr>
          <w:rFonts w:ascii="Century Gothic" w:eastAsia="Times New Roman" w:hAnsi="Century Gothic" w:cs="Segoe UI"/>
          <w:kern w:val="0"/>
          <w:sz w:val="28"/>
          <w:szCs w:val="28"/>
          <w:lang w:val="el-GR"/>
          <w14:ligatures w14:val="none"/>
        </w:rPr>
        <w:t xml:space="preserve"> η </w:t>
      </w:r>
      <w:r w:rsidR="0060002E" w:rsidRPr="007B500E">
        <w:rPr>
          <w:rFonts w:ascii="Century Gothic" w:eastAsia="Times New Roman" w:hAnsi="Century Gothic" w:cs="Segoe UI"/>
          <w:kern w:val="0"/>
          <w:sz w:val="28"/>
          <w:szCs w:val="28"/>
          <w:lang w:val="el-GR"/>
          <w14:ligatures w14:val="none"/>
        </w:rPr>
        <w:t xml:space="preserve"> Ευρώπη</w:t>
      </w:r>
      <w:r>
        <w:rPr>
          <w:rFonts w:ascii="Century Gothic" w:eastAsia="Times New Roman" w:hAnsi="Century Gothic" w:cs="Segoe UI"/>
          <w:kern w:val="0"/>
          <w:sz w:val="28"/>
          <w:szCs w:val="28"/>
          <w:lang w:val="el-GR"/>
          <w14:ligatures w14:val="none"/>
        </w:rPr>
        <w:t xml:space="preserve">, </w:t>
      </w:r>
      <w:r w:rsidR="0060002E" w:rsidRPr="007B500E">
        <w:rPr>
          <w:rFonts w:ascii="Century Gothic" w:eastAsia="Times New Roman" w:hAnsi="Century Gothic" w:cs="Segoe UI"/>
          <w:kern w:val="0"/>
          <w:sz w:val="28"/>
          <w:szCs w:val="28"/>
          <w:lang w:val="el-GR"/>
          <w14:ligatures w14:val="none"/>
        </w:rPr>
        <w:t>βρίσκεται</w:t>
      </w:r>
      <w:r w:rsidR="00801591">
        <w:rPr>
          <w:rFonts w:ascii="Century Gothic" w:eastAsia="Times New Roman" w:hAnsi="Century Gothic" w:cs="Segoe UI"/>
          <w:kern w:val="0"/>
          <w:sz w:val="28"/>
          <w:szCs w:val="28"/>
          <w:lang w:val="el-GR"/>
          <w14:ligatures w14:val="none"/>
        </w:rPr>
        <w:t>,</w:t>
      </w:r>
      <w:r w:rsidR="0060002E" w:rsidRPr="007B500E">
        <w:rPr>
          <w:rFonts w:ascii="Century Gothic" w:eastAsia="Times New Roman" w:hAnsi="Century Gothic" w:cs="Segoe UI"/>
          <w:kern w:val="0"/>
          <w:sz w:val="28"/>
          <w:szCs w:val="28"/>
          <w:lang w:val="el-GR"/>
          <w14:ligatures w14:val="none"/>
        </w:rPr>
        <w:t xml:space="preserve"> </w:t>
      </w:r>
      <w:r w:rsidR="006C1F35">
        <w:rPr>
          <w:rFonts w:ascii="Century Gothic" w:eastAsia="Times New Roman" w:hAnsi="Century Gothic" w:cs="Segoe UI"/>
          <w:kern w:val="0"/>
          <w:sz w:val="28"/>
          <w:szCs w:val="28"/>
          <w:lang w:val="el-GR"/>
          <w14:ligatures w14:val="none"/>
        </w:rPr>
        <w:t>όσο ποτέ άλλοτε</w:t>
      </w:r>
      <w:r w:rsidR="00801591">
        <w:rPr>
          <w:rFonts w:ascii="Century Gothic" w:eastAsia="Times New Roman" w:hAnsi="Century Gothic" w:cs="Segoe UI"/>
          <w:kern w:val="0"/>
          <w:sz w:val="28"/>
          <w:szCs w:val="28"/>
          <w:lang w:val="el-GR"/>
          <w14:ligatures w14:val="none"/>
        </w:rPr>
        <w:t>,</w:t>
      </w:r>
      <w:r w:rsidR="006C1F35">
        <w:rPr>
          <w:rFonts w:ascii="Century Gothic" w:eastAsia="Times New Roman" w:hAnsi="Century Gothic" w:cs="Segoe UI"/>
          <w:kern w:val="0"/>
          <w:sz w:val="28"/>
          <w:szCs w:val="28"/>
          <w:lang w:val="el-GR"/>
          <w14:ligatures w14:val="none"/>
        </w:rPr>
        <w:t xml:space="preserve"> </w:t>
      </w:r>
      <w:r w:rsidR="0060002E" w:rsidRPr="007B500E">
        <w:rPr>
          <w:rFonts w:ascii="Century Gothic" w:eastAsia="Times New Roman" w:hAnsi="Century Gothic" w:cs="Segoe UI"/>
          <w:kern w:val="0"/>
          <w:sz w:val="28"/>
          <w:szCs w:val="28"/>
          <w:lang w:val="el-GR"/>
          <w14:ligatures w14:val="none"/>
        </w:rPr>
        <w:t xml:space="preserve">αντιμέτωπη με κρίσιμες </w:t>
      </w:r>
      <w:r w:rsidR="0060002E" w:rsidRPr="007B500E">
        <w:rPr>
          <w:rFonts w:ascii="Century Gothic" w:eastAsia="Times New Roman" w:hAnsi="Century Gothic" w:cs="Segoe UI"/>
          <w:kern w:val="0"/>
          <w:sz w:val="28"/>
          <w:szCs w:val="28"/>
          <w:lang w:val="el-GR"/>
          <w14:ligatures w14:val="none"/>
        </w:rPr>
        <w:lastRenderedPageBreak/>
        <w:t xml:space="preserve">προκλήσεις που απειλούν τη θέση της στην παγκόσμια οικονομία και τη σταθερότητά </w:t>
      </w:r>
      <w:r>
        <w:rPr>
          <w:rFonts w:ascii="Century Gothic" w:eastAsia="Times New Roman" w:hAnsi="Century Gothic" w:cs="Segoe UI"/>
          <w:kern w:val="0"/>
          <w:sz w:val="28"/>
          <w:szCs w:val="28"/>
          <w:lang w:val="el-GR"/>
          <w14:ligatures w14:val="none"/>
        </w:rPr>
        <w:t xml:space="preserve">της, και οι </w:t>
      </w:r>
      <w:r w:rsidR="00811465">
        <w:rPr>
          <w:rFonts w:ascii="Century Gothic" w:eastAsia="Times New Roman" w:hAnsi="Century Gothic" w:cs="Segoe UI"/>
          <w:kern w:val="0"/>
          <w:sz w:val="28"/>
          <w:szCs w:val="28"/>
          <w:lang w:val="el-GR"/>
          <w14:ligatures w14:val="none"/>
        </w:rPr>
        <w:t>εξελίξεις</w:t>
      </w:r>
      <w:r>
        <w:rPr>
          <w:rFonts w:ascii="Century Gothic" w:eastAsia="Times New Roman" w:hAnsi="Century Gothic" w:cs="Segoe UI"/>
          <w:kern w:val="0"/>
          <w:sz w:val="28"/>
          <w:szCs w:val="28"/>
          <w:lang w:val="el-GR"/>
          <w14:ligatures w14:val="none"/>
        </w:rPr>
        <w:t xml:space="preserve">  </w:t>
      </w:r>
      <w:r w:rsidRPr="007B500E">
        <w:rPr>
          <w:rFonts w:ascii="Century Gothic" w:eastAsia="Times New Roman" w:hAnsi="Century Gothic" w:cs="Segoe UI"/>
          <w:kern w:val="0"/>
          <w:sz w:val="28"/>
          <w:szCs w:val="28"/>
          <w:lang w:val="el-GR"/>
          <w14:ligatures w14:val="none"/>
        </w:rPr>
        <w:t>συνιστούν μια σαφή κλήση αφύπνισης</w:t>
      </w:r>
      <w:r>
        <w:rPr>
          <w:rFonts w:ascii="Century Gothic" w:eastAsia="Times New Roman" w:hAnsi="Century Gothic" w:cs="Segoe UI"/>
          <w:kern w:val="0"/>
          <w:sz w:val="28"/>
          <w:szCs w:val="28"/>
          <w:lang w:val="el-GR"/>
          <w14:ligatures w14:val="none"/>
        </w:rPr>
        <w:t>.</w:t>
      </w:r>
    </w:p>
    <w:p w14:paraId="02DF6809" w14:textId="77777777" w:rsidR="00C47873" w:rsidRDefault="00C47873"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6E505589" w14:textId="04AAA5EE" w:rsidR="00346D17" w:rsidRDefault="0060002E"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7B500E">
        <w:rPr>
          <w:rFonts w:ascii="Century Gothic" w:eastAsia="Times New Roman" w:hAnsi="Century Gothic" w:cs="Segoe UI"/>
          <w:kern w:val="0"/>
          <w:sz w:val="28"/>
          <w:szCs w:val="28"/>
          <w:lang w:val="el-GR"/>
          <w14:ligatures w14:val="none"/>
        </w:rPr>
        <w:t>Η χαμηλή παραγωγικότητα, οι δημογραφικές πιέσεις, οι διαρθρωτικές δυσκαμψίες</w:t>
      </w:r>
      <w:r w:rsidR="000E111A">
        <w:rPr>
          <w:rFonts w:ascii="Century Gothic" w:eastAsia="Times New Roman" w:hAnsi="Century Gothic" w:cs="Segoe UI"/>
          <w:kern w:val="0"/>
          <w:sz w:val="28"/>
          <w:szCs w:val="28"/>
          <w:lang w:val="el-GR"/>
          <w14:ligatures w14:val="none"/>
        </w:rPr>
        <w:t xml:space="preserve">, οι ατέρμονες συζητήσεις για περαιτέρω πρόοδο στην οικονομική ενοποίηση και εναρμόνιση της ευρωπαϊκής πολιτικής σε καίριους </w:t>
      </w:r>
      <w:r w:rsidR="00923FB3">
        <w:rPr>
          <w:rFonts w:ascii="Century Gothic" w:eastAsia="Times New Roman" w:hAnsi="Century Gothic" w:cs="Segoe UI"/>
          <w:kern w:val="0"/>
          <w:sz w:val="28"/>
          <w:szCs w:val="28"/>
          <w:lang w:val="el-GR"/>
          <w14:ligatures w14:val="none"/>
        </w:rPr>
        <w:t>τομείς</w:t>
      </w:r>
      <w:r w:rsidR="003A7F83">
        <w:rPr>
          <w:rFonts w:ascii="Century Gothic" w:eastAsia="Times New Roman" w:hAnsi="Century Gothic" w:cs="Segoe UI"/>
          <w:kern w:val="0"/>
          <w:sz w:val="28"/>
          <w:szCs w:val="28"/>
          <w:lang w:val="el-GR"/>
          <w14:ligatures w14:val="none"/>
        </w:rPr>
        <w:t>,</w:t>
      </w:r>
      <w:r w:rsidR="000E111A">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όπως</w:t>
      </w:r>
      <w:r w:rsidR="000E111A">
        <w:rPr>
          <w:rFonts w:ascii="Century Gothic" w:eastAsia="Times New Roman" w:hAnsi="Century Gothic" w:cs="Segoe UI"/>
          <w:kern w:val="0"/>
          <w:sz w:val="28"/>
          <w:szCs w:val="28"/>
          <w:lang w:val="el-GR"/>
          <w14:ligatures w14:val="none"/>
        </w:rPr>
        <w:t xml:space="preserve"> ο </w:t>
      </w:r>
      <w:r w:rsidR="00923FB3">
        <w:rPr>
          <w:rFonts w:ascii="Century Gothic" w:eastAsia="Times New Roman" w:hAnsi="Century Gothic" w:cs="Segoe UI"/>
          <w:kern w:val="0"/>
          <w:sz w:val="28"/>
          <w:szCs w:val="28"/>
          <w:lang w:val="el-GR"/>
          <w14:ligatures w14:val="none"/>
        </w:rPr>
        <w:t>τραπεζικός</w:t>
      </w:r>
      <w:r w:rsidR="000E111A">
        <w:rPr>
          <w:rFonts w:ascii="Century Gothic" w:eastAsia="Times New Roman" w:hAnsi="Century Gothic" w:cs="Segoe UI"/>
          <w:kern w:val="0"/>
          <w:sz w:val="28"/>
          <w:szCs w:val="28"/>
          <w:lang w:val="el-GR"/>
          <w14:ligatures w14:val="none"/>
        </w:rPr>
        <w:t xml:space="preserve"> </w:t>
      </w:r>
      <w:r w:rsidR="00923FB3">
        <w:rPr>
          <w:rFonts w:ascii="Century Gothic" w:eastAsia="Times New Roman" w:hAnsi="Century Gothic" w:cs="Segoe UI"/>
          <w:kern w:val="0"/>
          <w:sz w:val="28"/>
          <w:szCs w:val="28"/>
          <w:lang w:val="el-GR"/>
          <w14:ligatures w14:val="none"/>
        </w:rPr>
        <w:t>τομέας</w:t>
      </w:r>
      <w:r w:rsidR="000E111A">
        <w:rPr>
          <w:rFonts w:ascii="Century Gothic" w:eastAsia="Times New Roman" w:hAnsi="Century Gothic" w:cs="Segoe UI"/>
          <w:kern w:val="0"/>
          <w:sz w:val="28"/>
          <w:szCs w:val="28"/>
          <w:lang w:val="el-GR"/>
          <w14:ligatures w14:val="none"/>
        </w:rPr>
        <w:t xml:space="preserve"> και ο </w:t>
      </w:r>
      <w:r w:rsidR="00923FB3">
        <w:rPr>
          <w:rFonts w:ascii="Century Gothic" w:eastAsia="Times New Roman" w:hAnsi="Century Gothic" w:cs="Segoe UI"/>
          <w:kern w:val="0"/>
          <w:sz w:val="28"/>
          <w:szCs w:val="28"/>
          <w:lang w:val="el-GR"/>
          <w14:ligatures w14:val="none"/>
        </w:rPr>
        <w:t>τομέας</w:t>
      </w:r>
      <w:r w:rsidR="000E111A">
        <w:rPr>
          <w:rFonts w:ascii="Century Gothic" w:eastAsia="Times New Roman" w:hAnsi="Century Gothic" w:cs="Segoe UI"/>
          <w:kern w:val="0"/>
          <w:sz w:val="28"/>
          <w:szCs w:val="28"/>
          <w:lang w:val="el-GR"/>
          <w14:ligatures w14:val="none"/>
        </w:rPr>
        <w:t xml:space="preserve"> των </w:t>
      </w:r>
      <w:r w:rsidR="007B206D">
        <w:rPr>
          <w:rFonts w:ascii="Century Gothic" w:eastAsia="Times New Roman" w:hAnsi="Century Gothic" w:cs="Segoe UI"/>
          <w:kern w:val="0"/>
          <w:sz w:val="28"/>
          <w:szCs w:val="28"/>
          <w:lang w:val="el-GR"/>
          <w14:ligatures w14:val="none"/>
        </w:rPr>
        <w:t>κεφαλαιακών</w:t>
      </w:r>
      <w:r w:rsidR="000E111A">
        <w:rPr>
          <w:rFonts w:ascii="Century Gothic" w:eastAsia="Times New Roman" w:hAnsi="Century Gothic" w:cs="Segoe UI"/>
          <w:kern w:val="0"/>
          <w:sz w:val="28"/>
          <w:szCs w:val="28"/>
          <w:lang w:val="el-GR"/>
          <w14:ligatures w14:val="none"/>
        </w:rPr>
        <w:t xml:space="preserve"> </w:t>
      </w:r>
      <w:r w:rsidR="007B206D">
        <w:rPr>
          <w:rFonts w:ascii="Century Gothic" w:eastAsia="Times New Roman" w:hAnsi="Century Gothic" w:cs="Segoe UI"/>
          <w:kern w:val="0"/>
          <w:sz w:val="28"/>
          <w:szCs w:val="28"/>
          <w:lang w:val="el-GR"/>
          <w14:ligatures w14:val="none"/>
        </w:rPr>
        <w:t>αγορών</w:t>
      </w:r>
      <w:r w:rsidR="000E111A">
        <w:rPr>
          <w:rFonts w:ascii="Century Gothic" w:eastAsia="Times New Roman" w:hAnsi="Century Gothic" w:cs="Segoe UI"/>
          <w:kern w:val="0"/>
          <w:sz w:val="28"/>
          <w:szCs w:val="28"/>
          <w:lang w:val="el-GR"/>
          <w14:ligatures w14:val="none"/>
        </w:rPr>
        <w:t xml:space="preserve">, </w:t>
      </w:r>
      <w:r w:rsidRPr="007B500E">
        <w:rPr>
          <w:rFonts w:ascii="Century Gothic" w:eastAsia="Times New Roman" w:hAnsi="Century Gothic" w:cs="Segoe UI"/>
          <w:kern w:val="0"/>
          <w:sz w:val="28"/>
          <w:szCs w:val="28"/>
          <w:lang w:val="el-GR"/>
          <w14:ligatures w14:val="none"/>
        </w:rPr>
        <w:t xml:space="preserve">και η </w:t>
      </w:r>
      <w:r w:rsidR="00923FB3">
        <w:rPr>
          <w:rFonts w:ascii="Century Gothic" w:eastAsia="Times New Roman" w:hAnsi="Century Gothic" w:cs="Segoe UI"/>
          <w:kern w:val="0"/>
          <w:sz w:val="28"/>
          <w:szCs w:val="28"/>
          <w:lang w:val="el-GR"/>
          <w14:ligatures w14:val="none"/>
        </w:rPr>
        <w:t xml:space="preserve">υφιστάμενη </w:t>
      </w:r>
      <w:r w:rsidRPr="007B500E">
        <w:rPr>
          <w:rFonts w:ascii="Century Gothic" w:eastAsia="Times New Roman" w:hAnsi="Century Gothic" w:cs="Segoe UI"/>
          <w:kern w:val="0"/>
          <w:sz w:val="28"/>
          <w:szCs w:val="28"/>
          <w:lang w:val="el-GR"/>
          <w14:ligatures w14:val="none"/>
        </w:rPr>
        <w:t>υποτονική επενδυτική δυναμική περιορίζουν</w:t>
      </w:r>
      <w:r w:rsidR="00922EDC">
        <w:rPr>
          <w:rFonts w:ascii="Century Gothic" w:eastAsia="Times New Roman" w:hAnsi="Century Gothic" w:cs="Segoe UI"/>
          <w:kern w:val="0"/>
          <w:sz w:val="28"/>
          <w:szCs w:val="28"/>
          <w:lang w:val="el-GR"/>
          <w14:ligatures w14:val="none"/>
        </w:rPr>
        <w:t xml:space="preserve"> τις </w:t>
      </w:r>
      <w:r w:rsidR="00543643">
        <w:rPr>
          <w:rFonts w:ascii="Century Gothic" w:eastAsia="Times New Roman" w:hAnsi="Century Gothic" w:cs="Segoe UI"/>
          <w:kern w:val="0"/>
          <w:sz w:val="28"/>
          <w:szCs w:val="28"/>
          <w:lang w:val="el-GR"/>
          <w14:ligatures w14:val="none"/>
        </w:rPr>
        <w:t>απαιτούμενες βελτιώσεις</w:t>
      </w:r>
      <w:r w:rsidRPr="007B500E">
        <w:rPr>
          <w:rFonts w:ascii="Century Gothic" w:eastAsia="Times New Roman" w:hAnsi="Century Gothic" w:cs="Segoe UI"/>
          <w:kern w:val="0"/>
          <w:sz w:val="28"/>
          <w:szCs w:val="28"/>
          <w:lang w:val="el-GR"/>
          <w14:ligatures w14:val="none"/>
        </w:rPr>
        <w:t xml:space="preserve"> </w:t>
      </w:r>
      <w:r w:rsidR="00543643">
        <w:rPr>
          <w:rFonts w:ascii="Century Gothic" w:eastAsia="Times New Roman" w:hAnsi="Century Gothic" w:cs="Segoe UI"/>
          <w:kern w:val="0"/>
          <w:sz w:val="28"/>
          <w:szCs w:val="28"/>
          <w:lang w:val="el-GR"/>
          <w14:ligatures w14:val="none"/>
        </w:rPr>
        <w:t>σ</w:t>
      </w:r>
      <w:r w:rsidRPr="007B500E">
        <w:rPr>
          <w:rFonts w:ascii="Century Gothic" w:eastAsia="Times New Roman" w:hAnsi="Century Gothic" w:cs="Segoe UI"/>
          <w:kern w:val="0"/>
          <w:sz w:val="28"/>
          <w:szCs w:val="28"/>
          <w:lang w:val="el-GR"/>
          <w14:ligatures w14:val="none"/>
        </w:rPr>
        <w:t xml:space="preserve">την ανταγωνιστικότητα. Ταυτόχρονα, η ενεργειακή εξάρτηση, οι καθυστερήσεις </w:t>
      </w:r>
      <w:r w:rsidR="008E5722">
        <w:rPr>
          <w:rFonts w:ascii="Century Gothic" w:eastAsia="Times New Roman" w:hAnsi="Century Gothic" w:cs="Segoe UI"/>
          <w:kern w:val="0"/>
          <w:sz w:val="28"/>
          <w:szCs w:val="28"/>
          <w:lang w:val="el-GR"/>
          <w14:ligatures w14:val="none"/>
        </w:rPr>
        <w:t xml:space="preserve">και τα λάθη </w:t>
      </w:r>
      <w:r w:rsidRPr="007B500E">
        <w:rPr>
          <w:rFonts w:ascii="Century Gothic" w:eastAsia="Times New Roman" w:hAnsi="Century Gothic" w:cs="Segoe UI"/>
          <w:kern w:val="0"/>
          <w:sz w:val="28"/>
          <w:szCs w:val="28"/>
          <w:lang w:val="el-GR"/>
          <w14:ligatures w14:val="none"/>
        </w:rPr>
        <w:t xml:space="preserve">στην πράσινη και την ψηφιακή μετάβαση, </w:t>
      </w:r>
      <w:r w:rsidR="003A7F83">
        <w:rPr>
          <w:rFonts w:ascii="Century Gothic" w:eastAsia="Times New Roman" w:hAnsi="Century Gothic" w:cs="Segoe UI"/>
          <w:kern w:val="0"/>
          <w:sz w:val="28"/>
          <w:szCs w:val="28"/>
          <w:lang w:val="el-GR"/>
          <w14:ligatures w14:val="none"/>
        </w:rPr>
        <w:t xml:space="preserve">καθώς </w:t>
      </w:r>
      <w:r w:rsidRPr="007B500E">
        <w:rPr>
          <w:rFonts w:ascii="Century Gothic" w:eastAsia="Times New Roman" w:hAnsi="Century Gothic" w:cs="Segoe UI"/>
          <w:kern w:val="0"/>
          <w:sz w:val="28"/>
          <w:szCs w:val="28"/>
          <w:lang w:val="el-GR"/>
          <w14:ligatures w14:val="none"/>
        </w:rPr>
        <w:t>και η ανεπαρκής ενοποίηση σε στρατηγικούς τομείς (όπως η άμυνα) εντείνουν τους κινδύνους και καθιστούν την Ευρώπη περισσότερο ευάλωτη σε ένα ολοένα και πιο ασταθές και απρόβλεπτο διεθνές περιβάλλον.</w:t>
      </w:r>
    </w:p>
    <w:p w14:paraId="44C2A6DC" w14:textId="77777777" w:rsidR="00346D17" w:rsidRDefault="00346D17"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492C6951" w14:textId="21C65EAE" w:rsidR="007B500E" w:rsidRPr="00C60771" w:rsidRDefault="0060002E"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7B500E">
        <w:rPr>
          <w:rFonts w:ascii="Century Gothic" w:eastAsia="Times New Roman" w:hAnsi="Century Gothic" w:cs="Segoe UI"/>
          <w:kern w:val="0"/>
          <w:sz w:val="28"/>
          <w:szCs w:val="28"/>
          <w:lang w:val="el-GR"/>
          <w14:ligatures w14:val="none"/>
        </w:rPr>
        <w:t xml:space="preserve">Η αντιμετώπιση αυτών των προκλήσεων προϋποθέτει αποφασιστική επιτάχυνση της ευρωπαϊκής ενοποίησης και ενίσχυση της στρατηγικής αυτονομίας ως βασικούς πυλώνες για τη θωράκιση της οικονομίας. </w:t>
      </w:r>
      <w:r w:rsidR="00923FB3">
        <w:rPr>
          <w:rFonts w:ascii="Century Gothic" w:eastAsia="Times New Roman" w:hAnsi="Century Gothic" w:cs="Segoe UI"/>
          <w:kern w:val="0"/>
          <w:sz w:val="28"/>
          <w:szCs w:val="28"/>
          <w:lang w:val="el-GR"/>
          <w14:ligatures w14:val="none"/>
        </w:rPr>
        <w:t xml:space="preserve"> Ειδικότερα, η ενοποίηση του τραπεζικού τομέα και των</w:t>
      </w:r>
      <w:r w:rsidR="002A202B">
        <w:rPr>
          <w:rFonts w:ascii="Century Gothic" w:eastAsia="Times New Roman" w:hAnsi="Century Gothic" w:cs="Segoe UI"/>
          <w:kern w:val="0"/>
          <w:sz w:val="28"/>
          <w:szCs w:val="28"/>
          <w:lang w:val="el-GR"/>
          <w14:ligatures w14:val="none"/>
        </w:rPr>
        <w:t xml:space="preserve"> κεφαλαιακών </w:t>
      </w:r>
      <w:r w:rsidR="00923FB3">
        <w:rPr>
          <w:rFonts w:ascii="Century Gothic" w:eastAsia="Times New Roman" w:hAnsi="Century Gothic" w:cs="Segoe UI"/>
          <w:kern w:val="0"/>
          <w:sz w:val="28"/>
          <w:szCs w:val="28"/>
          <w:lang w:val="el-GR"/>
          <w14:ligatures w14:val="none"/>
        </w:rPr>
        <w:t xml:space="preserve"> αγορών, </w:t>
      </w:r>
      <w:r w:rsidR="007160BE">
        <w:rPr>
          <w:rFonts w:ascii="Century Gothic" w:eastAsia="Times New Roman" w:hAnsi="Century Gothic" w:cs="Segoe UI"/>
          <w:kern w:val="0"/>
          <w:sz w:val="28"/>
          <w:szCs w:val="28"/>
          <w:lang w:val="el-GR"/>
          <w14:ligatures w14:val="none"/>
        </w:rPr>
        <w:t>αποτελούν</w:t>
      </w:r>
      <w:r w:rsidR="00923FB3">
        <w:rPr>
          <w:rFonts w:ascii="Century Gothic" w:eastAsia="Times New Roman" w:hAnsi="Century Gothic" w:cs="Segoe UI"/>
          <w:kern w:val="0"/>
          <w:sz w:val="28"/>
          <w:szCs w:val="28"/>
          <w:lang w:val="el-GR"/>
          <w14:ligatures w14:val="none"/>
        </w:rPr>
        <w:t xml:space="preserve"> προτεραιότητα μια και είναι προϋπόθεση για την χρηματοδότηση των σημαντικών επενδύσεων που απαιτούνται. </w:t>
      </w:r>
      <w:r w:rsidRPr="007B500E">
        <w:rPr>
          <w:rFonts w:ascii="Century Gothic" w:eastAsia="Times New Roman" w:hAnsi="Century Gothic" w:cs="Segoe UI"/>
          <w:kern w:val="0"/>
          <w:sz w:val="28"/>
          <w:szCs w:val="28"/>
          <w:lang w:val="el-GR"/>
          <w14:ligatures w14:val="none"/>
        </w:rPr>
        <w:t xml:space="preserve">Σε ένα περιβάλλον όπου οι εξωτερικές διαταραχές καθίστανται συχνότερες και πιο σύνθετες, η έγκαιρη και συντονισμένη δράση </w:t>
      </w:r>
      <w:r w:rsidR="000B5F3D">
        <w:rPr>
          <w:rFonts w:ascii="Century Gothic" w:eastAsia="Times New Roman" w:hAnsi="Century Gothic" w:cs="Segoe UI"/>
          <w:kern w:val="0"/>
          <w:sz w:val="28"/>
          <w:szCs w:val="28"/>
          <w:lang w:val="el-GR"/>
          <w14:ligatures w14:val="none"/>
        </w:rPr>
        <w:t xml:space="preserve">είναι απαραίτητη και </w:t>
      </w:r>
      <w:r w:rsidRPr="007B500E">
        <w:rPr>
          <w:rFonts w:ascii="Century Gothic" w:eastAsia="Times New Roman" w:hAnsi="Century Gothic" w:cs="Segoe UI"/>
          <w:kern w:val="0"/>
          <w:sz w:val="28"/>
          <w:szCs w:val="28"/>
          <w:lang w:val="el-GR"/>
          <w14:ligatures w14:val="none"/>
        </w:rPr>
        <w:t xml:space="preserve">θα καθορίσει την ικανότητα της Ευρώπης να διατηρήσει τη </w:t>
      </w:r>
      <w:r w:rsidRPr="007B500E">
        <w:rPr>
          <w:rFonts w:ascii="Century Gothic" w:eastAsia="Times New Roman" w:hAnsi="Century Gothic" w:cs="Segoe UI"/>
          <w:kern w:val="0"/>
          <w:sz w:val="28"/>
          <w:szCs w:val="28"/>
          <w:lang w:val="el-GR"/>
          <w14:ligatures w14:val="none"/>
        </w:rPr>
        <w:lastRenderedPageBreak/>
        <w:t>σταθερότητά της και να ενισχύσει τη θέση της στην παγκόσμια οικονομία</w:t>
      </w:r>
      <w:r w:rsidR="00991E9A" w:rsidRPr="00991E9A">
        <w:rPr>
          <w:rFonts w:ascii="Century Gothic" w:eastAsia="Times New Roman" w:hAnsi="Century Gothic" w:cs="Segoe UI"/>
          <w:kern w:val="0"/>
          <w:sz w:val="28"/>
          <w:szCs w:val="28"/>
          <w:lang w:val="el-GR"/>
          <w14:ligatures w14:val="none"/>
        </w:rPr>
        <w:t>.</w:t>
      </w:r>
    </w:p>
    <w:p w14:paraId="476D1049" w14:textId="77777777" w:rsidR="00FF12D2" w:rsidRPr="00C60771" w:rsidRDefault="00FF12D2" w:rsidP="00FF12D2">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6DF32665" w14:textId="1115D3CE" w:rsidR="00221A05" w:rsidRPr="00C60771" w:rsidRDefault="00811465"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t>Όλες</w:t>
      </w:r>
      <w:r w:rsidR="00923FB3">
        <w:rPr>
          <w:rFonts w:ascii="Century Gothic" w:eastAsia="Times New Roman" w:hAnsi="Century Gothic" w:cs="Segoe UI"/>
          <w:kern w:val="0"/>
          <w:sz w:val="28"/>
          <w:szCs w:val="28"/>
          <w:lang w:val="el-GR"/>
          <w14:ligatures w14:val="none"/>
        </w:rPr>
        <w:t xml:space="preserve"> αυτές οι </w:t>
      </w:r>
      <w:r w:rsidR="000B44FF">
        <w:rPr>
          <w:rFonts w:ascii="Century Gothic" w:eastAsia="Times New Roman" w:hAnsi="Century Gothic" w:cs="Segoe UI"/>
          <w:kern w:val="0"/>
          <w:sz w:val="28"/>
          <w:szCs w:val="28"/>
          <w:lang w:val="el-GR"/>
          <w14:ligatures w14:val="none"/>
        </w:rPr>
        <w:t>εξελίξεις</w:t>
      </w:r>
      <w:r w:rsidR="00923FB3">
        <w:rPr>
          <w:rFonts w:ascii="Century Gothic" w:eastAsia="Times New Roman" w:hAnsi="Century Gothic" w:cs="Segoe UI"/>
          <w:kern w:val="0"/>
          <w:sz w:val="28"/>
          <w:szCs w:val="28"/>
          <w:lang w:val="el-GR"/>
          <w14:ligatures w14:val="none"/>
        </w:rPr>
        <w:t xml:space="preserve">, </w:t>
      </w:r>
      <w:r w:rsidR="00FF12D2" w:rsidRPr="00310641">
        <w:rPr>
          <w:rFonts w:ascii="Century Gothic" w:eastAsia="Times New Roman" w:hAnsi="Century Gothic" w:cs="Segoe UI"/>
          <w:kern w:val="0"/>
          <w:sz w:val="28"/>
          <w:szCs w:val="28"/>
          <w:lang w:val="el-GR"/>
          <w14:ligatures w14:val="none"/>
        </w:rPr>
        <w:t xml:space="preserve">προφανώς </w:t>
      </w:r>
      <w:r w:rsidR="001203CE">
        <w:rPr>
          <w:rFonts w:ascii="Century Gothic" w:eastAsia="Times New Roman" w:hAnsi="Century Gothic" w:cs="Segoe UI"/>
          <w:kern w:val="0"/>
          <w:sz w:val="28"/>
          <w:szCs w:val="28"/>
          <w:lang w:val="el-GR"/>
          <w14:ligatures w14:val="none"/>
        </w:rPr>
        <w:t xml:space="preserve">δημιουργούν </w:t>
      </w:r>
      <w:r w:rsidR="00FF12D2" w:rsidRPr="00310641">
        <w:rPr>
          <w:rFonts w:ascii="Century Gothic" w:eastAsia="Times New Roman" w:hAnsi="Century Gothic" w:cs="Segoe UI"/>
          <w:kern w:val="0"/>
          <w:sz w:val="28"/>
          <w:szCs w:val="28"/>
          <w:lang w:val="el-GR"/>
          <w14:ligatures w14:val="none"/>
        </w:rPr>
        <w:t xml:space="preserve">κίνδυνο για τις προοπτικές, τόσο της ευρωπαϊκής οικονομίας σε περίοδο οριακής ανάπτυξης, αλλά και σε ένα βαθμό και για </w:t>
      </w:r>
      <w:r w:rsidR="00FA4773">
        <w:rPr>
          <w:rFonts w:ascii="Century Gothic" w:eastAsia="Times New Roman" w:hAnsi="Century Gothic" w:cs="Segoe UI"/>
          <w:kern w:val="0"/>
          <w:sz w:val="28"/>
          <w:szCs w:val="28"/>
          <w:lang w:val="el-GR"/>
          <w14:ligatures w14:val="none"/>
        </w:rPr>
        <w:t xml:space="preserve">τη χώρα </w:t>
      </w:r>
      <w:r w:rsidR="000D4891">
        <w:rPr>
          <w:rFonts w:ascii="Century Gothic" w:eastAsia="Times New Roman" w:hAnsi="Century Gothic" w:cs="Segoe UI"/>
          <w:kern w:val="0"/>
          <w:sz w:val="28"/>
          <w:szCs w:val="28"/>
          <w:lang w:val="el-GR"/>
          <w14:ligatures w14:val="none"/>
        </w:rPr>
        <w:t>μας για το 2026</w:t>
      </w:r>
      <w:r w:rsidR="00FF12D2" w:rsidRPr="00310641">
        <w:rPr>
          <w:rFonts w:ascii="Century Gothic" w:eastAsia="Times New Roman" w:hAnsi="Century Gothic" w:cs="Segoe UI"/>
          <w:kern w:val="0"/>
          <w:sz w:val="28"/>
          <w:szCs w:val="28"/>
          <w:lang w:val="el-GR"/>
          <w14:ligatures w14:val="none"/>
        </w:rPr>
        <w:t>.</w:t>
      </w:r>
      <w:r w:rsidR="00FF12D2" w:rsidRPr="00310641">
        <w:rPr>
          <w:rFonts w:ascii="Century Gothic" w:eastAsia="Times New Roman" w:hAnsi="Century Gothic" w:cs="Segoe UI"/>
          <w:kern w:val="0"/>
          <w:sz w:val="28"/>
          <w:szCs w:val="28"/>
          <w14:ligatures w14:val="none"/>
        </w:rPr>
        <w:t> </w:t>
      </w:r>
      <w:r w:rsidR="000D4891">
        <w:rPr>
          <w:rFonts w:ascii="Century Gothic" w:eastAsia="Times New Roman" w:hAnsi="Century Gothic" w:cs="Segoe UI"/>
          <w:kern w:val="0"/>
          <w:sz w:val="28"/>
          <w:szCs w:val="28"/>
          <w:lang w:val="el-GR"/>
          <w14:ligatures w14:val="none"/>
        </w:rPr>
        <w:t xml:space="preserve"> </w:t>
      </w:r>
      <w:r>
        <w:rPr>
          <w:rFonts w:ascii="Century Gothic" w:eastAsia="Times New Roman" w:hAnsi="Century Gothic" w:cs="Segoe UI"/>
          <w:kern w:val="0"/>
          <w:sz w:val="28"/>
          <w:szCs w:val="28"/>
          <w:lang w:val="el-GR"/>
          <w14:ligatures w14:val="none"/>
        </w:rPr>
        <w:t>Υπό</w:t>
      </w:r>
      <w:r w:rsidR="00781BD6">
        <w:rPr>
          <w:rFonts w:ascii="Century Gothic" w:eastAsia="Times New Roman" w:hAnsi="Century Gothic" w:cs="Segoe UI"/>
          <w:kern w:val="0"/>
          <w:sz w:val="28"/>
          <w:szCs w:val="28"/>
          <w:lang w:val="el-GR"/>
          <w14:ligatures w14:val="none"/>
        </w:rPr>
        <w:t xml:space="preserve"> κανονικές συνθήκες, </w:t>
      </w:r>
      <w:r w:rsidR="00923FB3">
        <w:rPr>
          <w:rFonts w:ascii="Century Gothic" w:eastAsia="Times New Roman" w:hAnsi="Century Gothic" w:cs="Segoe UI"/>
          <w:kern w:val="0"/>
          <w:sz w:val="28"/>
          <w:szCs w:val="28"/>
          <w:lang w:val="el-GR"/>
          <w14:ligatures w14:val="none"/>
        </w:rPr>
        <w:t xml:space="preserve">όπου </w:t>
      </w:r>
      <w:r w:rsidR="0060404F">
        <w:rPr>
          <w:rFonts w:ascii="Century Gothic" w:eastAsia="Times New Roman" w:hAnsi="Century Gothic" w:cs="Segoe UI"/>
          <w:kern w:val="0"/>
          <w:sz w:val="28"/>
          <w:szCs w:val="28"/>
          <w:lang w:val="el-GR"/>
          <w14:ligatures w14:val="none"/>
        </w:rPr>
        <w:t>σ</w:t>
      </w:r>
      <w:r w:rsidR="0060404F" w:rsidRPr="00EE4A99">
        <w:rPr>
          <w:rFonts w:ascii="Century Gothic" w:eastAsia="Times New Roman" w:hAnsi="Century Gothic" w:cs="Segoe UI"/>
          <w:kern w:val="0"/>
          <w:sz w:val="28"/>
          <w:szCs w:val="28"/>
          <w:lang w:val="el-GR"/>
          <w14:ligatures w14:val="none"/>
        </w:rPr>
        <w:t>το δ’ τρίμηνο</w:t>
      </w:r>
      <w:r w:rsidR="0060404F">
        <w:rPr>
          <w:rFonts w:ascii="Century Gothic" w:eastAsia="Times New Roman" w:hAnsi="Century Gothic" w:cs="Segoe UI"/>
          <w:kern w:val="0"/>
          <w:sz w:val="28"/>
          <w:szCs w:val="28"/>
          <w:lang w:val="el-GR"/>
          <w14:ligatures w14:val="none"/>
        </w:rPr>
        <w:t xml:space="preserve"> του 2025</w:t>
      </w:r>
      <w:r w:rsidR="0031040C">
        <w:rPr>
          <w:rFonts w:ascii="Century Gothic" w:eastAsia="Times New Roman" w:hAnsi="Century Gothic" w:cs="Segoe UI"/>
          <w:kern w:val="0"/>
          <w:sz w:val="28"/>
          <w:szCs w:val="28"/>
          <w:lang w:val="el-GR"/>
          <w14:ligatures w14:val="none"/>
        </w:rPr>
        <w:t>,</w:t>
      </w:r>
      <w:r w:rsidR="0060404F" w:rsidRPr="00EE4A99">
        <w:rPr>
          <w:rFonts w:ascii="Century Gothic" w:eastAsia="Times New Roman" w:hAnsi="Century Gothic" w:cs="Segoe UI"/>
          <w:kern w:val="0"/>
          <w:sz w:val="28"/>
          <w:szCs w:val="28"/>
          <w:lang w:val="el-GR"/>
          <w14:ligatures w14:val="none"/>
        </w:rPr>
        <w:t xml:space="preserve"> </w:t>
      </w:r>
      <w:r w:rsidR="0012007F" w:rsidRPr="00EE4A99">
        <w:rPr>
          <w:rFonts w:ascii="Century Gothic" w:eastAsia="Times New Roman" w:hAnsi="Century Gothic" w:cs="Segoe UI"/>
          <w:kern w:val="0"/>
          <w:sz w:val="28"/>
          <w:szCs w:val="28"/>
          <w:lang w:val="el-GR"/>
          <w14:ligatures w14:val="none"/>
        </w:rPr>
        <w:t xml:space="preserve">το πραγματικό ΑΕΠ </w:t>
      </w:r>
      <w:r w:rsidR="00FA4773">
        <w:rPr>
          <w:rFonts w:ascii="Century Gothic" w:eastAsia="Times New Roman" w:hAnsi="Century Gothic" w:cs="Segoe UI"/>
          <w:kern w:val="0"/>
          <w:sz w:val="28"/>
          <w:szCs w:val="28"/>
          <w:lang w:val="el-GR"/>
          <w14:ligatures w14:val="none"/>
        </w:rPr>
        <w:t>της ελληνικής οικ</w:t>
      </w:r>
      <w:r w:rsidR="0063535F">
        <w:rPr>
          <w:rFonts w:ascii="Century Gothic" w:eastAsia="Times New Roman" w:hAnsi="Century Gothic" w:cs="Segoe UI"/>
          <w:kern w:val="0"/>
          <w:sz w:val="28"/>
          <w:szCs w:val="28"/>
          <w:lang w:val="el-GR"/>
          <w14:ligatures w14:val="none"/>
        </w:rPr>
        <w:t xml:space="preserve">ονομίας </w:t>
      </w:r>
      <w:r w:rsidR="0012007F" w:rsidRPr="00EE4A99">
        <w:rPr>
          <w:rFonts w:ascii="Century Gothic" w:eastAsia="Times New Roman" w:hAnsi="Century Gothic" w:cs="Segoe UI"/>
          <w:kern w:val="0"/>
          <w:sz w:val="28"/>
          <w:szCs w:val="28"/>
          <w:lang w:val="el-GR"/>
          <w14:ligatures w14:val="none"/>
        </w:rPr>
        <w:t>αυξήθηκε κατά 2,4%</w:t>
      </w:r>
      <w:r w:rsidR="00923FB3">
        <w:rPr>
          <w:rFonts w:ascii="Century Gothic" w:eastAsia="Times New Roman" w:hAnsi="Century Gothic" w:cs="Segoe UI"/>
          <w:kern w:val="0"/>
          <w:sz w:val="28"/>
          <w:szCs w:val="28"/>
          <w:lang w:val="el-GR"/>
          <w14:ligatures w14:val="none"/>
        </w:rPr>
        <w:t>, τ</w:t>
      </w:r>
      <w:r w:rsidR="0012007F" w:rsidRPr="00EE4A99">
        <w:rPr>
          <w:rFonts w:ascii="Century Gothic" w:eastAsia="Times New Roman" w:hAnsi="Century Gothic" w:cs="Segoe UI"/>
          <w:kern w:val="0"/>
          <w:sz w:val="28"/>
          <w:szCs w:val="28"/>
          <w:lang w:val="el-GR"/>
          <w14:ligatures w14:val="none"/>
        </w:rPr>
        <w:t>ο αποτέλεσμα βάσης (</w:t>
      </w:r>
      <w:r w:rsidR="00923FB3">
        <w:rPr>
          <w:rFonts w:ascii="Century Gothic" w:eastAsia="Times New Roman" w:hAnsi="Century Gothic" w:cs="Segoe UI"/>
          <w:kern w:val="0"/>
          <w:sz w:val="28"/>
          <w:szCs w:val="28"/>
          <w:lang w:val="el-GR"/>
          <w14:ligatures w14:val="none"/>
        </w:rPr>
        <w:t xml:space="preserve">το λεγόμενο </w:t>
      </w:r>
      <w:r w:rsidR="0012007F" w:rsidRPr="00EE4A99">
        <w:rPr>
          <w:rFonts w:ascii="Century Gothic" w:eastAsia="Times New Roman" w:hAnsi="Century Gothic" w:cs="Segoe UI"/>
          <w:kern w:val="0"/>
          <w:sz w:val="28"/>
          <w:szCs w:val="28"/>
          <w:lang w:val="el-GR"/>
          <w14:ligatures w14:val="none"/>
        </w:rPr>
        <w:t>carry - over effect)</w:t>
      </w:r>
      <w:r w:rsidR="00923FB3">
        <w:rPr>
          <w:rFonts w:ascii="Century Gothic" w:eastAsia="Times New Roman" w:hAnsi="Century Gothic" w:cs="Segoe UI"/>
          <w:kern w:val="0"/>
          <w:sz w:val="28"/>
          <w:szCs w:val="28"/>
          <w:lang w:val="el-GR"/>
          <w14:ligatures w14:val="none"/>
        </w:rPr>
        <w:t xml:space="preserve"> από </w:t>
      </w:r>
      <w:r w:rsidR="00781BD6">
        <w:rPr>
          <w:rFonts w:ascii="Century Gothic" w:eastAsia="Times New Roman" w:hAnsi="Century Gothic" w:cs="Segoe UI"/>
          <w:kern w:val="0"/>
          <w:sz w:val="28"/>
          <w:szCs w:val="28"/>
          <w:lang w:val="el-GR"/>
          <w14:ligatures w14:val="none"/>
        </w:rPr>
        <w:t>μόνο</w:t>
      </w:r>
      <w:r w:rsidR="00923FB3">
        <w:rPr>
          <w:rFonts w:ascii="Century Gothic" w:eastAsia="Times New Roman" w:hAnsi="Century Gothic" w:cs="Segoe UI"/>
          <w:kern w:val="0"/>
          <w:sz w:val="28"/>
          <w:szCs w:val="28"/>
          <w:lang w:val="el-GR"/>
          <w14:ligatures w14:val="none"/>
        </w:rPr>
        <w:t xml:space="preserve"> του, μας </w:t>
      </w:r>
      <w:r w:rsidR="0031040C">
        <w:rPr>
          <w:rFonts w:ascii="Century Gothic" w:eastAsia="Times New Roman" w:hAnsi="Century Gothic" w:cs="Segoe UI"/>
          <w:kern w:val="0"/>
          <w:sz w:val="28"/>
          <w:szCs w:val="28"/>
          <w:lang w:val="el-GR"/>
          <w14:ligatures w14:val="none"/>
        </w:rPr>
        <w:t>έδωσε</w:t>
      </w:r>
      <w:r w:rsidR="00923FB3">
        <w:rPr>
          <w:rFonts w:ascii="Century Gothic" w:eastAsia="Times New Roman" w:hAnsi="Century Gothic" w:cs="Segoe UI"/>
          <w:kern w:val="0"/>
          <w:sz w:val="28"/>
          <w:szCs w:val="28"/>
          <w:lang w:val="el-GR"/>
          <w14:ligatures w14:val="none"/>
        </w:rPr>
        <w:t xml:space="preserve"> μια </w:t>
      </w:r>
      <w:r w:rsidR="00921538">
        <w:rPr>
          <w:rFonts w:ascii="Century Gothic" w:eastAsia="Times New Roman" w:hAnsi="Century Gothic" w:cs="Segoe UI"/>
          <w:kern w:val="0"/>
          <w:sz w:val="28"/>
          <w:szCs w:val="28"/>
          <w:lang w:val="el-GR"/>
          <w14:ligatures w14:val="none"/>
        </w:rPr>
        <w:t xml:space="preserve">αρχική </w:t>
      </w:r>
      <w:r w:rsidR="00781BD6">
        <w:rPr>
          <w:rFonts w:ascii="Century Gothic" w:eastAsia="Times New Roman" w:hAnsi="Century Gothic" w:cs="Segoe UI"/>
          <w:kern w:val="0"/>
          <w:sz w:val="28"/>
          <w:szCs w:val="28"/>
          <w:lang w:val="el-GR"/>
          <w14:ligatures w14:val="none"/>
        </w:rPr>
        <w:t>ώθηση</w:t>
      </w:r>
      <w:r w:rsidR="0012007F" w:rsidRPr="00EE4A99">
        <w:rPr>
          <w:rFonts w:ascii="Century Gothic" w:eastAsia="Times New Roman" w:hAnsi="Century Gothic" w:cs="Segoe UI"/>
          <w:kern w:val="0"/>
          <w:sz w:val="28"/>
          <w:szCs w:val="28"/>
          <w:lang w:val="el-GR"/>
          <w14:ligatures w14:val="none"/>
        </w:rPr>
        <w:t xml:space="preserve"> </w:t>
      </w:r>
      <w:r w:rsidR="00A2481A">
        <w:rPr>
          <w:rFonts w:ascii="Century Gothic" w:eastAsia="Times New Roman" w:hAnsi="Century Gothic" w:cs="Segoe UI"/>
          <w:kern w:val="0"/>
          <w:sz w:val="28"/>
          <w:szCs w:val="28"/>
          <w:lang w:val="el-GR"/>
          <w14:ligatures w14:val="none"/>
        </w:rPr>
        <w:t xml:space="preserve">στο </w:t>
      </w:r>
      <w:r w:rsidR="0012007F" w:rsidRPr="00EE4A99">
        <w:rPr>
          <w:rFonts w:ascii="Century Gothic" w:eastAsia="Times New Roman" w:hAnsi="Century Gothic" w:cs="Segoe UI"/>
          <w:kern w:val="0"/>
          <w:sz w:val="28"/>
          <w:szCs w:val="28"/>
          <w:lang w:val="el-GR"/>
          <w14:ligatures w14:val="none"/>
        </w:rPr>
        <w:t>2026</w:t>
      </w:r>
      <w:r w:rsidR="00923FB3">
        <w:rPr>
          <w:rFonts w:ascii="Century Gothic" w:eastAsia="Times New Roman" w:hAnsi="Century Gothic" w:cs="Segoe UI"/>
          <w:kern w:val="0"/>
          <w:sz w:val="28"/>
          <w:szCs w:val="28"/>
          <w:lang w:val="el-GR"/>
          <w14:ligatures w14:val="none"/>
        </w:rPr>
        <w:t>, που</w:t>
      </w:r>
      <w:r w:rsidR="0012007F" w:rsidRPr="00EE4A99">
        <w:rPr>
          <w:rFonts w:ascii="Century Gothic" w:eastAsia="Times New Roman" w:hAnsi="Century Gothic" w:cs="Segoe UI"/>
          <w:kern w:val="0"/>
          <w:sz w:val="28"/>
          <w:szCs w:val="28"/>
          <w:lang w:val="el-GR"/>
          <w14:ligatures w14:val="none"/>
        </w:rPr>
        <w:t xml:space="preserve"> εκτιμάται στο 1,1%</w:t>
      </w:r>
      <w:r w:rsidR="00A2481A">
        <w:rPr>
          <w:rFonts w:ascii="Century Gothic" w:eastAsia="Times New Roman" w:hAnsi="Century Gothic" w:cs="Segoe UI"/>
          <w:kern w:val="0"/>
          <w:sz w:val="28"/>
          <w:szCs w:val="28"/>
          <w:lang w:val="el-GR"/>
          <w14:ligatures w14:val="none"/>
        </w:rPr>
        <w:t>.  Γι</w:t>
      </w:r>
      <w:r w:rsidR="00152847">
        <w:rPr>
          <w:rFonts w:ascii="Century Gothic" w:eastAsia="Times New Roman" w:hAnsi="Century Gothic" w:cs="Segoe UI"/>
          <w:kern w:val="0"/>
          <w:sz w:val="28"/>
          <w:szCs w:val="28"/>
          <w:lang w:val="el-GR"/>
          <w14:ligatures w14:val="none"/>
        </w:rPr>
        <w:t xml:space="preserve">’ αυτό, </w:t>
      </w:r>
      <w:r w:rsidR="00781BD6">
        <w:rPr>
          <w:rFonts w:ascii="Century Gothic" w:eastAsia="Times New Roman" w:hAnsi="Century Gothic" w:cs="Segoe UI"/>
          <w:kern w:val="0"/>
          <w:sz w:val="28"/>
          <w:szCs w:val="28"/>
          <w:lang w:val="el-GR"/>
          <w14:ligatures w14:val="none"/>
        </w:rPr>
        <w:t xml:space="preserve">η αρχική εκτίμηση για τον ρυθμό ανάπτυξης </w:t>
      </w:r>
      <w:r w:rsidR="005B025A">
        <w:rPr>
          <w:rFonts w:ascii="Century Gothic" w:eastAsia="Times New Roman" w:hAnsi="Century Gothic" w:cs="Segoe UI"/>
          <w:kern w:val="0"/>
          <w:sz w:val="28"/>
          <w:szCs w:val="28"/>
          <w:lang w:val="el-GR"/>
          <w14:ligatures w14:val="none"/>
        </w:rPr>
        <w:t xml:space="preserve">για το 2026, </w:t>
      </w:r>
      <w:r>
        <w:rPr>
          <w:rFonts w:ascii="Century Gothic" w:eastAsia="Times New Roman" w:hAnsi="Century Gothic" w:cs="Segoe UI"/>
          <w:kern w:val="0"/>
          <w:sz w:val="28"/>
          <w:szCs w:val="28"/>
          <w:lang w:val="el-GR"/>
          <w14:ligatures w14:val="none"/>
        </w:rPr>
        <w:t>ήταν</w:t>
      </w:r>
      <w:r w:rsidR="00781BD6">
        <w:rPr>
          <w:rFonts w:ascii="Century Gothic" w:eastAsia="Times New Roman" w:hAnsi="Century Gothic" w:cs="Segoe UI"/>
          <w:kern w:val="0"/>
          <w:sz w:val="28"/>
          <w:szCs w:val="28"/>
          <w:lang w:val="el-GR"/>
          <w14:ligatures w14:val="none"/>
        </w:rPr>
        <w:t xml:space="preserve"> </w:t>
      </w:r>
      <w:r w:rsidR="000B44FF">
        <w:rPr>
          <w:rFonts w:ascii="Century Gothic" w:eastAsia="Times New Roman" w:hAnsi="Century Gothic" w:cs="Segoe UI"/>
          <w:kern w:val="0"/>
          <w:sz w:val="28"/>
          <w:szCs w:val="28"/>
          <w:lang w:val="el-GR"/>
          <w14:ligatures w14:val="none"/>
        </w:rPr>
        <w:t>γύρω</w:t>
      </w:r>
      <w:r w:rsidR="00781BD6">
        <w:rPr>
          <w:rFonts w:ascii="Century Gothic" w:eastAsia="Times New Roman" w:hAnsi="Century Gothic" w:cs="Segoe UI"/>
          <w:kern w:val="0"/>
          <w:sz w:val="28"/>
          <w:szCs w:val="28"/>
          <w:lang w:val="el-GR"/>
          <w14:ligatures w14:val="none"/>
        </w:rPr>
        <w:t xml:space="preserve"> στο 1.9 με 2%. </w:t>
      </w:r>
      <w:r w:rsidR="0012007F" w:rsidRPr="00EE4A99">
        <w:rPr>
          <w:rFonts w:ascii="Century Gothic" w:eastAsia="Times New Roman" w:hAnsi="Century Gothic" w:cs="Segoe UI"/>
          <w:kern w:val="0"/>
          <w:sz w:val="28"/>
          <w:szCs w:val="28"/>
          <w:lang w:val="el-GR"/>
          <w14:ligatures w14:val="none"/>
        </w:rPr>
        <w:t xml:space="preserve"> </w:t>
      </w:r>
    </w:p>
    <w:p w14:paraId="4F0BF9BC" w14:textId="77777777" w:rsidR="00221A05" w:rsidRPr="00C60771" w:rsidRDefault="00221A05"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438CDF69" w14:textId="110BE390" w:rsidR="00FF12D2" w:rsidRPr="00FF12D2" w:rsidRDefault="00781BD6"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t xml:space="preserve">Όμως, δεδομένων των </w:t>
      </w:r>
      <w:r w:rsidR="00A9194F">
        <w:rPr>
          <w:rFonts w:ascii="Century Gothic" w:eastAsia="Times New Roman" w:hAnsi="Century Gothic" w:cs="Segoe UI"/>
          <w:kern w:val="0"/>
          <w:sz w:val="28"/>
          <w:szCs w:val="28"/>
          <w:lang w:val="el-GR"/>
          <w14:ligatures w14:val="none"/>
        </w:rPr>
        <w:t xml:space="preserve">προσφάτων </w:t>
      </w:r>
      <w:r>
        <w:rPr>
          <w:rFonts w:ascii="Century Gothic" w:eastAsia="Times New Roman" w:hAnsi="Century Gothic" w:cs="Segoe UI"/>
          <w:kern w:val="0"/>
          <w:sz w:val="28"/>
          <w:szCs w:val="28"/>
          <w:lang w:val="el-GR"/>
          <w14:ligatures w14:val="none"/>
        </w:rPr>
        <w:t>εξελίξεων, ο</w:t>
      </w:r>
      <w:r w:rsidR="00923FB3">
        <w:rPr>
          <w:rFonts w:ascii="Century Gothic" w:eastAsia="Times New Roman" w:hAnsi="Century Gothic" w:cs="Segoe UI"/>
          <w:kern w:val="0"/>
          <w:sz w:val="28"/>
          <w:szCs w:val="28"/>
          <w:lang w:val="el-GR"/>
          <w14:ligatures w14:val="none"/>
        </w:rPr>
        <w:t xml:space="preserve"> αναμενόμενος ρυθμός ανάπτυξης</w:t>
      </w:r>
      <w:r w:rsidR="005B025A">
        <w:rPr>
          <w:rFonts w:ascii="Century Gothic" w:eastAsia="Times New Roman" w:hAnsi="Century Gothic" w:cs="Segoe UI"/>
          <w:kern w:val="0"/>
          <w:sz w:val="28"/>
          <w:szCs w:val="28"/>
          <w:lang w:val="el-GR"/>
          <w14:ligatures w14:val="none"/>
        </w:rPr>
        <w:t xml:space="preserve"> για το 2026</w:t>
      </w:r>
      <w:r w:rsidR="00923FB3">
        <w:rPr>
          <w:rFonts w:ascii="Century Gothic" w:eastAsia="Times New Roman" w:hAnsi="Century Gothic" w:cs="Segoe UI"/>
          <w:kern w:val="0"/>
          <w:sz w:val="28"/>
          <w:szCs w:val="28"/>
          <w:lang w:val="el-GR"/>
          <w14:ligatures w14:val="none"/>
        </w:rPr>
        <w:t xml:space="preserve">, </w:t>
      </w:r>
      <w:r w:rsidR="0012007F" w:rsidRPr="00EE4A99">
        <w:rPr>
          <w:rFonts w:ascii="Century Gothic" w:eastAsia="Times New Roman" w:hAnsi="Century Gothic" w:cs="Segoe UI"/>
          <w:kern w:val="0"/>
          <w:sz w:val="28"/>
          <w:szCs w:val="28"/>
          <w:lang w:val="el-GR"/>
          <w14:ligatures w14:val="none"/>
        </w:rPr>
        <w:t xml:space="preserve"> θα εξαρτηθεί </w:t>
      </w:r>
      <w:r w:rsidR="00152847">
        <w:rPr>
          <w:rFonts w:ascii="Century Gothic" w:eastAsia="Times New Roman" w:hAnsi="Century Gothic" w:cs="Segoe UI"/>
          <w:kern w:val="0"/>
          <w:sz w:val="28"/>
          <w:szCs w:val="28"/>
          <w:lang w:val="el-GR"/>
          <w14:ligatures w14:val="none"/>
        </w:rPr>
        <w:t xml:space="preserve">σε μεγάλο βαθμό </w:t>
      </w:r>
      <w:r w:rsidR="0012007F" w:rsidRPr="00EE4A99">
        <w:rPr>
          <w:rFonts w:ascii="Century Gothic" w:eastAsia="Times New Roman" w:hAnsi="Century Gothic" w:cs="Segoe UI"/>
          <w:kern w:val="0"/>
          <w:sz w:val="28"/>
          <w:szCs w:val="28"/>
          <w:lang w:val="el-GR"/>
          <w14:ligatures w14:val="none"/>
        </w:rPr>
        <w:t xml:space="preserve">από τη διάρκεια και την ένταση των </w:t>
      </w:r>
      <w:r w:rsidR="003A7F83">
        <w:rPr>
          <w:rFonts w:ascii="Century Gothic" w:eastAsia="Times New Roman" w:hAnsi="Century Gothic" w:cs="Segoe UI"/>
          <w:kern w:val="0"/>
          <w:sz w:val="28"/>
          <w:szCs w:val="28"/>
          <w:lang w:val="el-GR"/>
          <w14:ligatures w14:val="none"/>
        </w:rPr>
        <w:t>εχθροπραξιώ</w:t>
      </w:r>
      <w:r>
        <w:rPr>
          <w:rFonts w:ascii="Century Gothic" w:eastAsia="Times New Roman" w:hAnsi="Century Gothic" w:cs="Segoe UI"/>
          <w:kern w:val="0"/>
          <w:sz w:val="28"/>
          <w:szCs w:val="28"/>
          <w:lang w:val="el-GR"/>
          <w14:ligatures w14:val="none"/>
        </w:rPr>
        <w:t>ν στη Μέση Ανατολή,</w:t>
      </w:r>
      <w:r w:rsidR="0012007F" w:rsidRPr="00EE4A99">
        <w:rPr>
          <w:rFonts w:ascii="Century Gothic" w:eastAsia="Times New Roman" w:hAnsi="Century Gothic" w:cs="Segoe UI"/>
          <w:kern w:val="0"/>
          <w:sz w:val="28"/>
          <w:szCs w:val="28"/>
          <w:lang w:val="el-GR"/>
          <w14:ligatures w14:val="none"/>
        </w:rPr>
        <w:t xml:space="preserve"> τις αντιδράσεις των διεθνών αγορών ενέργειας</w:t>
      </w:r>
      <w:r w:rsidR="00152847">
        <w:rPr>
          <w:rFonts w:ascii="Century Gothic" w:eastAsia="Times New Roman" w:hAnsi="Century Gothic" w:cs="Segoe UI"/>
          <w:kern w:val="0"/>
          <w:sz w:val="28"/>
          <w:szCs w:val="28"/>
          <w:lang w:val="el-GR"/>
          <w14:ligatures w14:val="none"/>
        </w:rPr>
        <w:t>,</w:t>
      </w:r>
      <w:r w:rsidR="0012007F" w:rsidRPr="00EE4A99">
        <w:rPr>
          <w:rFonts w:ascii="Century Gothic" w:eastAsia="Times New Roman" w:hAnsi="Century Gothic" w:cs="Segoe UI"/>
          <w:kern w:val="0"/>
          <w:sz w:val="28"/>
          <w:szCs w:val="28"/>
          <w:lang w:val="el-GR"/>
          <w14:ligatures w14:val="none"/>
        </w:rPr>
        <w:t xml:space="preserve"> και τα μέτρα διαχείρισης στο πλαίσιο της δημοσιονομικής πολιτικής</w:t>
      </w:r>
      <w:r>
        <w:rPr>
          <w:rFonts w:ascii="Century Gothic" w:eastAsia="Times New Roman" w:hAnsi="Century Gothic" w:cs="Segoe UI"/>
          <w:kern w:val="0"/>
          <w:sz w:val="28"/>
          <w:szCs w:val="28"/>
          <w:lang w:val="el-GR"/>
          <w14:ligatures w14:val="none"/>
        </w:rPr>
        <w:t>.</w:t>
      </w:r>
      <w:r w:rsidR="001E37F9">
        <w:rPr>
          <w:rFonts w:ascii="Century Gothic" w:eastAsia="Times New Roman" w:hAnsi="Century Gothic" w:cs="Segoe UI"/>
          <w:kern w:val="0"/>
          <w:sz w:val="28"/>
          <w:szCs w:val="28"/>
          <w:lang w:val="el-GR"/>
          <w14:ligatures w14:val="none"/>
        </w:rPr>
        <w:t xml:space="preserve"> Με αυτά τα σενάρια, οι οικονομολόγοι μας υπολογίζουν ότι ο </w:t>
      </w:r>
      <w:r w:rsidR="0012007F" w:rsidRPr="00EE4A99">
        <w:rPr>
          <w:rFonts w:ascii="Century Gothic" w:eastAsia="Times New Roman" w:hAnsi="Century Gothic" w:cs="Segoe UI"/>
          <w:kern w:val="0"/>
          <w:sz w:val="28"/>
          <w:szCs w:val="28"/>
          <w:lang w:val="el-GR"/>
          <w14:ligatures w14:val="none"/>
        </w:rPr>
        <w:t xml:space="preserve">ρυθμός ανάπτυξης </w:t>
      </w:r>
      <w:r w:rsidR="00811465">
        <w:rPr>
          <w:rFonts w:ascii="Century Gothic" w:eastAsia="Times New Roman" w:hAnsi="Century Gothic" w:cs="Segoe UI"/>
          <w:kern w:val="0"/>
          <w:sz w:val="28"/>
          <w:szCs w:val="28"/>
          <w:lang w:val="el-GR"/>
          <w14:ligatures w14:val="none"/>
        </w:rPr>
        <w:t>φαίνεται</w:t>
      </w:r>
      <w:r>
        <w:rPr>
          <w:rFonts w:ascii="Century Gothic" w:eastAsia="Times New Roman" w:hAnsi="Century Gothic" w:cs="Segoe UI"/>
          <w:kern w:val="0"/>
          <w:sz w:val="28"/>
          <w:szCs w:val="28"/>
          <w:lang w:val="el-GR"/>
          <w14:ligatures w14:val="none"/>
        </w:rPr>
        <w:t xml:space="preserve"> να </w:t>
      </w:r>
      <w:r w:rsidRPr="00EE4A99">
        <w:rPr>
          <w:rFonts w:ascii="Century Gothic" w:eastAsia="Times New Roman" w:hAnsi="Century Gothic" w:cs="Segoe UI"/>
          <w:kern w:val="0"/>
          <w:sz w:val="28"/>
          <w:szCs w:val="28"/>
          <w:lang w:val="el-GR"/>
          <w14:ligatures w14:val="none"/>
        </w:rPr>
        <w:t>υποχωρ</w:t>
      </w:r>
      <w:r>
        <w:rPr>
          <w:rFonts w:ascii="Century Gothic" w:eastAsia="Times New Roman" w:hAnsi="Century Gothic" w:cs="Segoe UI"/>
          <w:kern w:val="0"/>
          <w:sz w:val="28"/>
          <w:szCs w:val="28"/>
          <w:lang w:val="el-GR"/>
          <w14:ligatures w14:val="none"/>
        </w:rPr>
        <w:t xml:space="preserve">εί </w:t>
      </w:r>
      <w:r w:rsidR="0012007F" w:rsidRPr="00EE4A99">
        <w:rPr>
          <w:rFonts w:ascii="Century Gothic" w:eastAsia="Times New Roman" w:hAnsi="Century Gothic" w:cs="Segoe UI"/>
          <w:kern w:val="0"/>
          <w:sz w:val="28"/>
          <w:szCs w:val="28"/>
          <w:lang w:val="el-GR"/>
          <w14:ligatures w14:val="none"/>
        </w:rPr>
        <w:t xml:space="preserve"> στο 1,5%, </w:t>
      </w:r>
      <w:r>
        <w:rPr>
          <w:rFonts w:ascii="Century Gothic" w:eastAsia="Times New Roman" w:hAnsi="Century Gothic" w:cs="Segoe UI"/>
          <w:kern w:val="0"/>
          <w:sz w:val="28"/>
          <w:szCs w:val="28"/>
          <w:lang w:val="el-GR"/>
          <w14:ligatures w14:val="none"/>
        </w:rPr>
        <w:t xml:space="preserve">ενώ </w:t>
      </w:r>
      <w:r w:rsidR="0012007F" w:rsidRPr="00EE4A99">
        <w:rPr>
          <w:rFonts w:ascii="Century Gothic" w:eastAsia="Times New Roman" w:hAnsi="Century Gothic" w:cs="Segoe UI"/>
          <w:kern w:val="0"/>
          <w:sz w:val="28"/>
          <w:szCs w:val="28"/>
          <w:lang w:val="el-GR"/>
          <w14:ligatures w14:val="none"/>
        </w:rPr>
        <w:t xml:space="preserve"> ο πληθωρισμός θα μπορούσε να φτάσει έως 5,0%, έναντι 2,4% στο βασικό σενάριο</w:t>
      </w:r>
      <w:r w:rsidR="009A4060">
        <w:rPr>
          <w:rFonts w:ascii="Century Gothic" w:eastAsia="Times New Roman" w:hAnsi="Century Gothic" w:cs="Segoe UI"/>
          <w:kern w:val="0"/>
          <w:sz w:val="28"/>
          <w:szCs w:val="28"/>
          <w:lang w:val="el-GR"/>
          <w14:ligatures w14:val="none"/>
        </w:rPr>
        <w:t>.</w:t>
      </w:r>
    </w:p>
    <w:p w14:paraId="69A231CC"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0018CB21" w14:textId="11C37055" w:rsidR="00386571" w:rsidRDefault="00386571"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5F66DA">
        <w:rPr>
          <w:rFonts w:ascii="Century Gothic" w:eastAsia="Times New Roman" w:hAnsi="Century Gothic" w:cs="Segoe UI"/>
          <w:kern w:val="0"/>
          <w:sz w:val="28"/>
          <w:szCs w:val="28"/>
          <w:lang w:val="el-GR"/>
          <w14:ligatures w14:val="none"/>
        </w:rPr>
        <w:t xml:space="preserve">Για την χώρα μας, η </w:t>
      </w:r>
      <w:r w:rsidR="00781BD6">
        <w:rPr>
          <w:rFonts w:ascii="Century Gothic" w:eastAsia="Times New Roman" w:hAnsi="Century Gothic" w:cs="Segoe UI"/>
          <w:kern w:val="0"/>
          <w:sz w:val="28"/>
          <w:szCs w:val="28"/>
          <w:lang w:val="el-GR"/>
          <w14:ligatures w14:val="none"/>
        </w:rPr>
        <w:t xml:space="preserve">διατήρηση του ρυθμού </w:t>
      </w:r>
      <w:r w:rsidRPr="005F66DA">
        <w:rPr>
          <w:rFonts w:ascii="Century Gothic" w:eastAsia="Times New Roman" w:hAnsi="Century Gothic" w:cs="Segoe UI"/>
          <w:kern w:val="0"/>
          <w:sz w:val="28"/>
          <w:szCs w:val="28"/>
          <w:lang w:val="el-GR"/>
          <w14:ligatures w14:val="none"/>
        </w:rPr>
        <w:t xml:space="preserve"> ανάπτυξη</w:t>
      </w:r>
      <w:r w:rsidR="00781BD6">
        <w:rPr>
          <w:rFonts w:ascii="Century Gothic" w:eastAsia="Times New Roman" w:hAnsi="Century Gothic" w:cs="Segoe UI"/>
          <w:kern w:val="0"/>
          <w:sz w:val="28"/>
          <w:szCs w:val="28"/>
          <w:lang w:val="el-GR"/>
          <w14:ligatures w14:val="none"/>
        </w:rPr>
        <w:t>ς</w:t>
      </w:r>
      <w:r w:rsidRPr="005F66DA">
        <w:rPr>
          <w:rFonts w:ascii="Century Gothic" w:eastAsia="Times New Roman" w:hAnsi="Century Gothic" w:cs="Segoe UI"/>
          <w:kern w:val="0"/>
          <w:sz w:val="28"/>
          <w:szCs w:val="28"/>
          <w:lang w:val="el-GR"/>
          <w14:ligatures w14:val="none"/>
        </w:rPr>
        <w:t xml:space="preserve"> αποτελεί μονόδρομο</w:t>
      </w:r>
      <w:r w:rsidR="00781BD6">
        <w:rPr>
          <w:rFonts w:ascii="Century Gothic" w:eastAsia="Times New Roman" w:hAnsi="Century Gothic" w:cs="Segoe UI"/>
          <w:kern w:val="0"/>
          <w:sz w:val="28"/>
          <w:szCs w:val="28"/>
          <w:lang w:val="el-GR"/>
          <w14:ligatures w14:val="none"/>
        </w:rPr>
        <w:t xml:space="preserve">, και </w:t>
      </w:r>
      <w:r w:rsidR="00206E82">
        <w:rPr>
          <w:rFonts w:ascii="Century Gothic" w:eastAsia="Times New Roman" w:hAnsi="Century Gothic" w:cs="Segoe UI"/>
          <w:kern w:val="0"/>
          <w:sz w:val="28"/>
          <w:szCs w:val="28"/>
          <w:lang w:val="el-GR"/>
          <w14:ligatures w14:val="none"/>
        </w:rPr>
        <w:t>τ</w:t>
      </w:r>
      <w:r w:rsidR="00781BD6">
        <w:rPr>
          <w:rFonts w:ascii="Century Gothic" w:eastAsia="Times New Roman" w:hAnsi="Century Gothic" w:cs="Segoe UI"/>
          <w:kern w:val="0"/>
          <w:sz w:val="28"/>
          <w:szCs w:val="28"/>
          <w:lang w:val="el-GR"/>
          <w14:ligatures w14:val="none"/>
        </w:rPr>
        <w:t>ο</w:t>
      </w:r>
      <w:r w:rsidR="00206E82">
        <w:rPr>
          <w:rFonts w:ascii="Century Gothic" w:eastAsia="Times New Roman" w:hAnsi="Century Gothic" w:cs="Segoe UI"/>
          <w:kern w:val="0"/>
          <w:sz w:val="28"/>
          <w:szCs w:val="28"/>
          <w:lang w:val="el-GR"/>
          <w14:ligatures w14:val="none"/>
        </w:rPr>
        <w:t>ν</w:t>
      </w:r>
      <w:r w:rsidR="00781BD6">
        <w:rPr>
          <w:rFonts w:ascii="Century Gothic" w:eastAsia="Times New Roman" w:hAnsi="Century Gothic" w:cs="Segoe UI"/>
          <w:kern w:val="0"/>
          <w:sz w:val="28"/>
          <w:szCs w:val="28"/>
          <w:lang w:val="el-GR"/>
          <w14:ligatures w14:val="none"/>
        </w:rPr>
        <w:t xml:space="preserve"> μόνο τρόπο να καλύψουμε το έλλειμα στο ΑΕΠ που δημιουργήθηκε από την κρίση</w:t>
      </w:r>
      <w:r w:rsidRPr="005F66DA">
        <w:rPr>
          <w:rFonts w:ascii="Century Gothic" w:eastAsia="Times New Roman" w:hAnsi="Century Gothic" w:cs="Segoe UI"/>
          <w:kern w:val="0"/>
          <w:sz w:val="28"/>
          <w:szCs w:val="28"/>
          <w:lang w:val="el-GR"/>
          <w14:ligatures w14:val="none"/>
        </w:rPr>
        <w:t xml:space="preserve">.  Και </w:t>
      </w:r>
      <w:r w:rsidR="008B5744">
        <w:rPr>
          <w:rFonts w:ascii="Century Gothic" w:eastAsia="Times New Roman" w:hAnsi="Century Gothic" w:cs="Segoe UI"/>
          <w:kern w:val="0"/>
          <w:sz w:val="28"/>
          <w:szCs w:val="28"/>
          <w:lang w:val="el-GR"/>
          <w14:ligatures w14:val="none"/>
        </w:rPr>
        <w:t xml:space="preserve">σε </w:t>
      </w:r>
      <w:r w:rsidRPr="005F66DA">
        <w:rPr>
          <w:rFonts w:ascii="Century Gothic" w:eastAsia="Times New Roman" w:hAnsi="Century Gothic" w:cs="Segoe UI"/>
          <w:kern w:val="0"/>
          <w:sz w:val="28"/>
          <w:szCs w:val="28"/>
          <w:lang w:val="el-GR"/>
          <w14:ligatures w14:val="none"/>
        </w:rPr>
        <w:t xml:space="preserve">αυτή την προσπάθεια, το </w:t>
      </w:r>
      <w:r w:rsidRPr="005F66DA">
        <w:rPr>
          <w:rFonts w:ascii="Century Gothic" w:eastAsia="Times New Roman" w:hAnsi="Century Gothic" w:cs="Segoe UI"/>
          <w:kern w:val="0"/>
          <w:sz w:val="28"/>
          <w:szCs w:val="28"/>
          <w:lang w:val="el-GR"/>
          <w14:ligatures w14:val="none"/>
        </w:rPr>
        <w:lastRenderedPageBreak/>
        <w:t>ελληνικό τραπεζικό σύστημα, και ειδικά η Πειραιώς – η μεγαλύτερη εγχ</w:t>
      </w:r>
      <w:r w:rsidR="00F30421">
        <w:rPr>
          <w:rFonts w:ascii="Century Gothic" w:eastAsia="Times New Roman" w:hAnsi="Century Gothic" w:cs="Segoe UI"/>
          <w:kern w:val="0"/>
          <w:sz w:val="28"/>
          <w:szCs w:val="28"/>
          <w:lang w:val="el-GR"/>
          <w14:ligatures w14:val="none"/>
        </w:rPr>
        <w:t>ώ</w:t>
      </w:r>
      <w:r w:rsidRPr="005F66DA">
        <w:rPr>
          <w:rFonts w:ascii="Century Gothic" w:eastAsia="Times New Roman" w:hAnsi="Century Gothic" w:cs="Segoe UI"/>
          <w:kern w:val="0"/>
          <w:sz w:val="28"/>
          <w:szCs w:val="28"/>
          <w:lang w:val="el-GR"/>
          <w14:ligatures w14:val="none"/>
        </w:rPr>
        <w:t>ρ</w:t>
      </w:r>
      <w:r w:rsidR="00F30421">
        <w:rPr>
          <w:rFonts w:ascii="Century Gothic" w:eastAsia="Times New Roman" w:hAnsi="Century Gothic" w:cs="Segoe UI"/>
          <w:kern w:val="0"/>
          <w:sz w:val="28"/>
          <w:szCs w:val="28"/>
          <w:lang w:val="el-GR"/>
          <w14:ligatures w14:val="none"/>
        </w:rPr>
        <w:t>ια</w:t>
      </w:r>
      <w:r w:rsidRPr="005F66DA">
        <w:rPr>
          <w:rFonts w:ascii="Century Gothic" w:eastAsia="Times New Roman" w:hAnsi="Century Gothic" w:cs="Segoe UI"/>
          <w:kern w:val="0"/>
          <w:sz w:val="28"/>
          <w:szCs w:val="28"/>
          <w:lang w:val="el-GR"/>
          <w14:ligatures w14:val="none"/>
        </w:rPr>
        <w:t xml:space="preserve"> τράπεζα με το μεγαλύτερο δίκτυο καταστημάτων, το μεγαλύτερο πελατολόγιο, τις </w:t>
      </w:r>
      <w:r w:rsidR="00491A4C">
        <w:rPr>
          <w:rFonts w:ascii="Century Gothic" w:eastAsia="Times New Roman" w:hAnsi="Century Gothic" w:cs="Segoe UI"/>
          <w:kern w:val="0"/>
          <w:sz w:val="28"/>
          <w:szCs w:val="28"/>
          <w:lang w:val="el-GR"/>
          <w14:ligatures w14:val="none"/>
        </w:rPr>
        <w:t xml:space="preserve">υψηλότερες </w:t>
      </w:r>
      <w:r w:rsidRPr="005F66DA">
        <w:rPr>
          <w:rFonts w:ascii="Century Gothic" w:eastAsia="Times New Roman" w:hAnsi="Century Gothic" w:cs="Segoe UI"/>
          <w:kern w:val="0"/>
          <w:sz w:val="28"/>
          <w:szCs w:val="28"/>
          <w:lang w:val="el-GR"/>
          <w14:ligatures w14:val="none"/>
        </w:rPr>
        <w:t>καταθέσεις και τ</w:t>
      </w:r>
      <w:r w:rsidR="00491A4C">
        <w:rPr>
          <w:rFonts w:ascii="Century Gothic" w:eastAsia="Times New Roman" w:hAnsi="Century Gothic" w:cs="Segoe UI"/>
          <w:kern w:val="0"/>
          <w:sz w:val="28"/>
          <w:szCs w:val="28"/>
          <w:lang w:val="el-GR"/>
          <w14:ligatures w14:val="none"/>
        </w:rPr>
        <w:t>ο</w:t>
      </w:r>
      <w:r w:rsidRPr="005F66DA">
        <w:rPr>
          <w:rFonts w:ascii="Century Gothic" w:eastAsia="Times New Roman" w:hAnsi="Century Gothic" w:cs="Segoe UI"/>
          <w:kern w:val="0"/>
          <w:sz w:val="28"/>
          <w:szCs w:val="28"/>
          <w:lang w:val="el-GR"/>
          <w14:ligatures w14:val="none"/>
        </w:rPr>
        <w:t xml:space="preserve"> μεγαλύτερο εγχώριο δανειακό </w:t>
      </w:r>
      <w:r w:rsidR="00491A4C">
        <w:rPr>
          <w:rFonts w:ascii="Century Gothic" w:eastAsia="Times New Roman" w:hAnsi="Century Gothic" w:cs="Segoe UI"/>
          <w:kern w:val="0"/>
          <w:sz w:val="28"/>
          <w:szCs w:val="28"/>
          <w:lang w:val="el-GR"/>
          <w14:ligatures w14:val="none"/>
        </w:rPr>
        <w:t>χαρτοφυλάκιο</w:t>
      </w:r>
      <w:r w:rsidR="00781BD6">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w:t>
      </w:r>
      <w:r w:rsidR="00781BD6">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 xml:space="preserve">έχει </w:t>
      </w:r>
      <w:r w:rsidR="008B5744" w:rsidRPr="005F66DA">
        <w:rPr>
          <w:rFonts w:ascii="Century Gothic" w:eastAsia="Times New Roman" w:hAnsi="Century Gothic" w:cs="Segoe UI"/>
          <w:kern w:val="0"/>
          <w:sz w:val="28"/>
          <w:szCs w:val="28"/>
          <w:lang w:val="el-GR"/>
          <w14:ligatures w14:val="none"/>
        </w:rPr>
        <w:t>να διαδραματίσ</w:t>
      </w:r>
      <w:r w:rsidR="008B5744">
        <w:rPr>
          <w:rFonts w:ascii="Century Gothic" w:eastAsia="Times New Roman" w:hAnsi="Century Gothic" w:cs="Segoe UI"/>
          <w:kern w:val="0"/>
          <w:sz w:val="28"/>
          <w:szCs w:val="28"/>
          <w:lang w:val="el-GR"/>
          <w14:ligatures w14:val="none"/>
        </w:rPr>
        <w:t>ει</w:t>
      </w:r>
      <w:r w:rsidR="008B5744" w:rsidRPr="005F66DA">
        <w:rPr>
          <w:rFonts w:ascii="Century Gothic" w:eastAsia="Times New Roman" w:hAnsi="Century Gothic" w:cs="Segoe UI"/>
          <w:kern w:val="0"/>
          <w:sz w:val="28"/>
          <w:szCs w:val="28"/>
          <w:lang w:val="el-GR"/>
          <w14:ligatures w14:val="none"/>
        </w:rPr>
        <w:t xml:space="preserve"> </w:t>
      </w:r>
      <w:r w:rsidRPr="005F66DA">
        <w:rPr>
          <w:rFonts w:ascii="Century Gothic" w:eastAsia="Times New Roman" w:hAnsi="Century Gothic" w:cs="Segoe UI"/>
          <w:kern w:val="0"/>
          <w:sz w:val="28"/>
          <w:szCs w:val="28"/>
          <w:lang w:val="el-GR"/>
          <w14:ligatures w14:val="none"/>
        </w:rPr>
        <w:t>έναν πολύ σημαντικό ρόλο στη μελλοντική πορεία της χώρας. </w:t>
      </w:r>
      <w:r w:rsidRPr="005F66DA">
        <w:rPr>
          <w:rFonts w:ascii="Century Gothic" w:eastAsia="Times New Roman" w:hAnsi="Century Gothic" w:cs="Segoe UI"/>
          <w:kern w:val="0"/>
          <w:sz w:val="28"/>
          <w:szCs w:val="28"/>
          <w14:ligatures w14:val="none"/>
        </w:rPr>
        <w:t> </w:t>
      </w:r>
    </w:p>
    <w:p w14:paraId="2DA749FF"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6513D7B7" w14:textId="3A05BA7B" w:rsidR="00E44691" w:rsidRDefault="00E44691" w:rsidP="00E4469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C46510">
        <w:rPr>
          <w:rFonts w:ascii="Century Gothic" w:eastAsia="Times New Roman" w:hAnsi="Century Gothic" w:cs="Segoe UI"/>
          <w:kern w:val="0"/>
          <w:sz w:val="28"/>
          <w:szCs w:val="28"/>
          <w:lang w:val="el-GR"/>
          <w14:ligatures w14:val="none"/>
        </w:rPr>
        <w:t xml:space="preserve">Η </w:t>
      </w:r>
      <w:r w:rsidR="00811465">
        <w:rPr>
          <w:rFonts w:ascii="Century Gothic" w:eastAsia="Times New Roman" w:hAnsi="Century Gothic" w:cs="Segoe UI"/>
          <w:kern w:val="0"/>
          <w:sz w:val="28"/>
          <w:szCs w:val="28"/>
          <w:lang w:val="el-GR"/>
          <w14:ligatures w14:val="none"/>
        </w:rPr>
        <w:t>προσδοκία</w:t>
      </w:r>
      <w:r w:rsidR="00781BD6">
        <w:rPr>
          <w:rFonts w:ascii="Century Gothic" w:eastAsia="Times New Roman" w:hAnsi="Century Gothic" w:cs="Segoe UI"/>
          <w:kern w:val="0"/>
          <w:sz w:val="28"/>
          <w:szCs w:val="28"/>
          <w:lang w:val="el-GR"/>
          <w14:ligatures w14:val="none"/>
        </w:rPr>
        <w:t xml:space="preserve"> μας είναι ότι</w:t>
      </w:r>
      <w:r w:rsidR="002F6E4C">
        <w:rPr>
          <w:rFonts w:ascii="Century Gothic" w:eastAsia="Times New Roman" w:hAnsi="Century Gothic" w:cs="Segoe UI"/>
          <w:kern w:val="0"/>
          <w:sz w:val="28"/>
          <w:szCs w:val="28"/>
          <w:lang w:val="el-GR"/>
          <w14:ligatures w14:val="none"/>
        </w:rPr>
        <w:t xml:space="preserve">, στο 2026, </w:t>
      </w:r>
      <w:r w:rsidR="00781BD6">
        <w:rPr>
          <w:rFonts w:ascii="Century Gothic" w:eastAsia="Times New Roman" w:hAnsi="Century Gothic" w:cs="Segoe UI"/>
          <w:kern w:val="0"/>
          <w:sz w:val="28"/>
          <w:szCs w:val="28"/>
          <w:lang w:val="el-GR"/>
          <w14:ligatures w14:val="none"/>
        </w:rPr>
        <w:t xml:space="preserve">η </w:t>
      </w:r>
      <w:r w:rsidRPr="00C46510">
        <w:rPr>
          <w:rFonts w:ascii="Century Gothic" w:eastAsia="Times New Roman" w:hAnsi="Century Gothic" w:cs="Segoe UI"/>
          <w:kern w:val="0"/>
          <w:sz w:val="28"/>
          <w:szCs w:val="28"/>
          <w:lang w:val="el-GR"/>
          <w14:ligatures w14:val="none"/>
        </w:rPr>
        <w:t xml:space="preserve">τραπεζική χρηματοδότηση της οικονομίας </w:t>
      </w:r>
      <w:r w:rsidR="001566F9">
        <w:rPr>
          <w:rFonts w:ascii="Century Gothic" w:eastAsia="Times New Roman" w:hAnsi="Century Gothic" w:cs="Segoe UI"/>
          <w:kern w:val="0"/>
          <w:sz w:val="28"/>
          <w:szCs w:val="28"/>
          <w:lang w:val="el-GR"/>
          <w14:ligatures w14:val="none"/>
        </w:rPr>
        <w:t xml:space="preserve">θα </w:t>
      </w:r>
      <w:r w:rsidRPr="00C46510">
        <w:rPr>
          <w:rFonts w:ascii="Century Gothic" w:eastAsia="Times New Roman" w:hAnsi="Century Gothic" w:cs="Segoe UI"/>
          <w:kern w:val="0"/>
          <w:sz w:val="28"/>
          <w:szCs w:val="28"/>
          <w:lang w:val="el-GR"/>
          <w14:ligatures w14:val="none"/>
        </w:rPr>
        <w:t xml:space="preserve">διατηρήσει </w:t>
      </w:r>
      <w:r w:rsidR="00154582">
        <w:rPr>
          <w:rFonts w:ascii="Century Gothic" w:eastAsia="Times New Roman" w:hAnsi="Century Gothic" w:cs="Segoe UI"/>
          <w:kern w:val="0"/>
          <w:sz w:val="28"/>
          <w:szCs w:val="28"/>
          <w:lang w:val="el-GR"/>
          <w14:ligatures w14:val="none"/>
        </w:rPr>
        <w:t xml:space="preserve">την </w:t>
      </w:r>
      <w:r w:rsidRPr="00C46510">
        <w:rPr>
          <w:rFonts w:ascii="Century Gothic" w:eastAsia="Times New Roman" w:hAnsi="Century Gothic" w:cs="Segoe UI"/>
          <w:kern w:val="0"/>
          <w:sz w:val="28"/>
          <w:szCs w:val="28"/>
          <w:lang w:val="el-GR"/>
          <w14:ligatures w14:val="none"/>
        </w:rPr>
        <w:t xml:space="preserve">θετική δυναμική, υποστηριζόμενη από την αναμενόμενη αύξηση της οικονομικής δραστηριότητας, και τη συνεχιζόμενη αξιοποίηση </w:t>
      </w:r>
      <w:r w:rsidR="00154582">
        <w:rPr>
          <w:rFonts w:ascii="Century Gothic" w:eastAsia="Times New Roman" w:hAnsi="Century Gothic" w:cs="Segoe UI"/>
          <w:kern w:val="0"/>
          <w:sz w:val="28"/>
          <w:szCs w:val="28"/>
          <w:lang w:val="el-GR"/>
          <w14:ligatures w14:val="none"/>
        </w:rPr>
        <w:t>τω</w:t>
      </w:r>
      <w:r w:rsidR="00CA1F51">
        <w:rPr>
          <w:rFonts w:ascii="Century Gothic" w:eastAsia="Times New Roman" w:hAnsi="Century Gothic" w:cs="Segoe UI"/>
          <w:kern w:val="0"/>
          <w:sz w:val="28"/>
          <w:szCs w:val="28"/>
          <w:lang w:val="el-GR"/>
          <w14:ligatures w14:val="none"/>
        </w:rPr>
        <w:t xml:space="preserve">ν </w:t>
      </w:r>
      <w:r w:rsidRPr="00C46510">
        <w:rPr>
          <w:rFonts w:ascii="Century Gothic" w:eastAsia="Times New Roman" w:hAnsi="Century Gothic" w:cs="Segoe UI"/>
          <w:kern w:val="0"/>
          <w:sz w:val="28"/>
          <w:szCs w:val="28"/>
          <w:lang w:val="el-GR"/>
          <w14:ligatures w14:val="none"/>
        </w:rPr>
        <w:t xml:space="preserve">ευρωπαϊκών χρηματοδοτικών πόρων. </w:t>
      </w:r>
      <w:r w:rsidR="003D44DB">
        <w:rPr>
          <w:rFonts w:ascii="Century Gothic" w:eastAsia="Times New Roman" w:hAnsi="Century Gothic" w:cs="Segoe UI"/>
          <w:kern w:val="0"/>
          <w:sz w:val="28"/>
          <w:szCs w:val="28"/>
          <w:lang w:val="el-GR"/>
          <w14:ligatures w14:val="none"/>
        </w:rPr>
        <w:t xml:space="preserve"> </w:t>
      </w:r>
      <w:r w:rsidRPr="00C46510">
        <w:rPr>
          <w:rFonts w:ascii="Century Gothic" w:eastAsia="Times New Roman" w:hAnsi="Century Gothic" w:cs="Segoe UI"/>
          <w:kern w:val="0"/>
          <w:sz w:val="28"/>
          <w:szCs w:val="28"/>
          <w:lang w:val="el-GR"/>
          <w14:ligatures w14:val="none"/>
        </w:rPr>
        <w:t xml:space="preserve">Ειδικότερα, η αναμενόμενη άνοδος του ΑΕΠ το 2026 και </w:t>
      </w:r>
      <w:r w:rsidR="00BB03F4">
        <w:rPr>
          <w:rFonts w:ascii="Century Gothic" w:eastAsia="Times New Roman" w:hAnsi="Century Gothic" w:cs="Segoe UI"/>
          <w:kern w:val="0"/>
          <w:sz w:val="28"/>
          <w:szCs w:val="28"/>
          <w:lang w:val="el-GR"/>
          <w14:ligatures w14:val="none"/>
        </w:rPr>
        <w:t>η παραμονή των επιτοκίων σε χαμηλότερα επίπεδα, σε σχέση με τα προηγούμενα χρόνια,</w:t>
      </w:r>
      <w:r w:rsidRPr="00C46510">
        <w:rPr>
          <w:rFonts w:ascii="Century Gothic" w:eastAsia="Times New Roman" w:hAnsi="Century Gothic" w:cs="Segoe UI"/>
          <w:kern w:val="0"/>
          <w:sz w:val="28"/>
          <w:szCs w:val="28"/>
          <w:lang w:val="el-GR"/>
          <w14:ligatures w14:val="none"/>
        </w:rPr>
        <w:t xml:space="preserve"> εκτιμάται ότι θα συνεχίσουν να ενισχύουν την </w:t>
      </w:r>
      <w:r w:rsidR="003D44DB">
        <w:rPr>
          <w:rFonts w:ascii="Century Gothic" w:eastAsia="Times New Roman" w:hAnsi="Century Gothic" w:cs="Segoe UI"/>
          <w:kern w:val="0"/>
          <w:sz w:val="28"/>
          <w:szCs w:val="28"/>
          <w:lang w:val="el-GR"/>
          <w14:ligatures w14:val="none"/>
        </w:rPr>
        <w:t xml:space="preserve">ζήτηση για </w:t>
      </w:r>
      <w:r w:rsidRPr="00C46510">
        <w:rPr>
          <w:rFonts w:ascii="Century Gothic" w:eastAsia="Times New Roman" w:hAnsi="Century Gothic" w:cs="Segoe UI"/>
          <w:kern w:val="0"/>
          <w:sz w:val="28"/>
          <w:szCs w:val="28"/>
          <w:lang w:val="el-GR"/>
          <w14:ligatures w14:val="none"/>
        </w:rPr>
        <w:t xml:space="preserve">τραπεζική χρηματοδότηση </w:t>
      </w:r>
      <w:r w:rsidR="003D44DB">
        <w:rPr>
          <w:rFonts w:ascii="Century Gothic" w:eastAsia="Times New Roman" w:hAnsi="Century Gothic" w:cs="Segoe UI"/>
          <w:kern w:val="0"/>
          <w:sz w:val="28"/>
          <w:szCs w:val="28"/>
          <w:lang w:val="el-GR"/>
          <w14:ligatures w14:val="none"/>
        </w:rPr>
        <w:t xml:space="preserve">από τις </w:t>
      </w:r>
      <w:r>
        <w:rPr>
          <w:rFonts w:ascii="Century Gothic" w:eastAsia="Times New Roman" w:hAnsi="Century Gothic" w:cs="Segoe UI"/>
          <w:kern w:val="0"/>
          <w:sz w:val="28"/>
          <w:szCs w:val="28"/>
          <w:lang w:val="el-GR"/>
          <w14:ligatures w14:val="none"/>
        </w:rPr>
        <w:t>επιχειρήσε</w:t>
      </w:r>
      <w:r w:rsidR="00CF6ADC">
        <w:rPr>
          <w:rFonts w:ascii="Century Gothic" w:eastAsia="Times New Roman" w:hAnsi="Century Gothic" w:cs="Segoe UI"/>
          <w:kern w:val="0"/>
          <w:sz w:val="28"/>
          <w:szCs w:val="28"/>
          <w:lang w:val="el-GR"/>
          <w14:ligatures w14:val="none"/>
        </w:rPr>
        <w:t>ις</w:t>
      </w:r>
      <w:r w:rsidRPr="00C46510">
        <w:rPr>
          <w:rFonts w:ascii="Century Gothic" w:eastAsia="Times New Roman" w:hAnsi="Century Gothic" w:cs="Segoe UI"/>
          <w:kern w:val="0"/>
          <w:sz w:val="28"/>
          <w:szCs w:val="28"/>
          <w:lang w:val="el-GR"/>
          <w14:ligatures w14:val="none"/>
        </w:rPr>
        <w:t xml:space="preserve">. </w:t>
      </w:r>
    </w:p>
    <w:p w14:paraId="45477A92" w14:textId="77777777" w:rsidR="00E44691" w:rsidRDefault="00E44691" w:rsidP="00E4469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62360CE0" w14:textId="290856CF" w:rsidR="00E44691" w:rsidRPr="00C46510" w:rsidRDefault="00E44691" w:rsidP="00E4469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C46510">
        <w:rPr>
          <w:rFonts w:ascii="Century Gothic" w:eastAsia="Times New Roman" w:hAnsi="Century Gothic" w:cs="Segoe UI"/>
          <w:kern w:val="0"/>
          <w:sz w:val="28"/>
          <w:szCs w:val="28"/>
          <w:lang w:val="el-GR"/>
          <w14:ligatures w14:val="none"/>
        </w:rPr>
        <w:t xml:space="preserve">Η </w:t>
      </w:r>
      <w:r w:rsidR="00956D6A">
        <w:rPr>
          <w:rFonts w:ascii="Century Gothic" w:eastAsia="Times New Roman" w:hAnsi="Century Gothic" w:cs="Segoe UI"/>
          <w:kern w:val="0"/>
          <w:sz w:val="28"/>
          <w:szCs w:val="28"/>
          <w:lang w:val="el-GR"/>
          <w14:ligatures w14:val="none"/>
        </w:rPr>
        <w:t xml:space="preserve">δε </w:t>
      </w:r>
      <w:r w:rsidRPr="00C46510">
        <w:rPr>
          <w:rFonts w:ascii="Century Gothic" w:eastAsia="Times New Roman" w:hAnsi="Century Gothic" w:cs="Segoe UI"/>
          <w:kern w:val="0"/>
          <w:sz w:val="28"/>
          <w:szCs w:val="28"/>
          <w:lang w:val="el-GR"/>
          <w14:ligatures w14:val="none"/>
        </w:rPr>
        <w:t xml:space="preserve">χρηματοδότηση προς τα νοικοκυριά </w:t>
      </w:r>
      <w:r w:rsidR="00CA1F51">
        <w:rPr>
          <w:rFonts w:ascii="Century Gothic" w:eastAsia="Times New Roman" w:hAnsi="Century Gothic" w:cs="Segoe UI"/>
          <w:kern w:val="0"/>
          <w:sz w:val="28"/>
          <w:szCs w:val="28"/>
          <w:lang w:val="el-GR"/>
          <w14:ligatures w14:val="none"/>
        </w:rPr>
        <w:t xml:space="preserve">επίσης </w:t>
      </w:r>
      <w:r w:rsidRPr="00C46510">
        <w:rPr>
          <w:rFonts w:ascii="Century Gothic" w:eastAsia="Times New Roman" w:hAnsi="Century Gothic" w:cs="Segoe UI"/>
          <w:kern w:val="0"/>
          <w:sz w:val="28"/>
          <w:szCs w:val="28"/>
          <w:lang w:val="el-GR"/>
          <w14:ligatures w14:val="none"/>
        </w:rPr>
        <w:t xml:space="preserve">αναμένεται να </w:t>
      </w:r>
      <w:r w:rsidR="009C1D8F" w:rsidRPr="00C46510">
        <w:rPr>
          <w:rFonts w:ascii="Century Gothic" w:eastAsia="Times New Roman" w:hAnsi="Century Gothic" w:cs="Segoe UI"/>
          <w:kern w:val="0"/>
          <w:sz w:val="28"/>
          <w:szCs w:val="28"/>
          <w:lang w:val="el-GR"/>
          <w14:ligatures w14:val="none"/>
        </w:rPr>
        <w:t>αυξ</w:t>
      </w:r>
      <w:r w:rsidR="009C1D8F">
        <w:rPr>
          <w:rFonts w:ascii="Century Gothic" w:eastAsia="Times New Roman" w:hAnsi="Century Gothic" w:cs="Segoe UI"/>
          <w:kern w:val="0"/>
          <w:sz w:val="28"/>
          <w:szCs w:val="28"/>
          <w:lang w:val="el-GR"/>
          <w14:ligatures w14:val="none"/>
        </w:rPr>
        <w:t xml:space="preserve">ηθεί </w:t>
      </w:r>
      <w:r w:rsidRPr="00C46510">
        <w:rPr>
          <w:rFonts w:ascii="Century Gothic" w:eastAsia="Times New Roman" w:hAnsi="Century Gothic" w:cs="Segoe UI"/>
          <w:kern w:val="0"/>
          <w:sz w:val="28"/>
          <w:szCs w:val="28"/>
          <w:lang w:val="el-GR"/>
          <w14:ligatures w14:val="none"/>
        </w:rPr>
        <w:t xml:space="preserve"> με ήπιους ρυθμούς</w:t>
      </w:r>
      <w:r w:rsidR="00CD7DA3">
        <w:rPr>
          <w:rFonts w:ascii="Century Gothic" w:eastAsia="Times New Roman" w:hAnsi="Century Gothic" w:cs="Segoe UI"/>
          <w:kern w:val="0"/>
          <w:sz w:val="28"/>
          <w:szCs w:val="28"/>
          <w:lang w:val="el-GR"/>
          <w14:ligatures w14:val="none"/>
        </w:rPr>
        <w:t>,</w:t>
      </w:r>
      <w:r w:rsidRPr="00C46510">
        <w:rPr>
          <w:rFonts w:ascii="Century Gothic" w:eastAsia="Times New Roman" w:hAnsi="Century Gothic" w:cs="Segoe UI"/>
          <w:kern w:val="0"/>
          <w:sz w:val="28"/>
          <w:szCs w:val="28"/>
          <w:lang w:val="el-GR"/>
          <w14:ligatures w14:val="none"/>
        </w:rPr>
        <w:t xml:space="preserve"> με δεδομένη τη συνέχιση της εκταμίευσης πόρων από το πρόγραμμα “Σπίτι μου ΙΙ”</w:t>
      </w:r>
      <w:r w:rsidR="00956D6A">
        <w:rPr>
          <w:rFonts w:ascii="Century Gothic" w:eastAsia="Times New Roman" w:hAnsi="Century Gothic" w:cs="Segoe UI"/>
          <w:kern w:val="0"/>
          <w:sz w:val="28"/>
          <w:szCs w:val="28"/>
          <w:lang w:val="el-GR"/>
          <w14:ligatures w14:val="none"/>
        </w:rPr>
        <w:t>, και την επάνοδο</w:t>
      </w:r>
      <w:r w:rsidR="00CF6ADC">
        <w:rPr>
          <w:rFonts w:ascii="Century Gothic" w:eastAsia="Times New Roman" w:hAnsi="Century Gothic" w:cs="Segoe UI"/>
          <w:kern w:val="0"/>
          <w:sz w:val="28"/>
          <w:szCs w:val="28"/>
          <w:lang w:val="el-GR"/>
          <w14:ligatures w14:val="none"/>
        </w:rPr>
        <w:t xml:space="preserve">, </w:t>
      </w:r>
      <w:r w:rsidR="00904922">
        <w:rPr>
          <w:rFonts w:ascii="Century Gothic" w:eastAsia="Times New Roman" w:hAnsi="Century Gothic" w:cs="Segoe UI"/>
          <w:kern w:val="0"/>
          <w:sz w:val="28"/>
          <w:szCs w:val="28"/>
          <w:lang w:val="el-GR"/>
          <w14:ligatures w14:val="none"/>
        </w:rPr>
        <w:t>μετά</w:t>
      </w:r>
      <w:r w:rsidR="00CF6ADC">
        <w:rPr>
          <w:rFonts w:ascii="Century Gothic" w:eastAsia="Times New Roman" w:hAnsi="Century Gothic" w:cs="Segoe UI"/>
          <w:kern w:val="0"/>
          <w:sz w:val="28"/>
          <w:szCs w:val="28"/>
          <w:lang w:val="el-GR"/>
          <w14:ligatures w14:val="none"/>
        </w:rPr>
        <w:t xml:space="preserve"> από πολλά χρόνια,</w:t>
      </w:r>
      <w:r w:rsidR="00956D6A">
        <w:rPr>
          <w:rFonts w:ascii="Century Gothic" w:eastAsia="Times New Roman" w:hAnsi="Century Gothic" w:cs="Segoe UI"/>
          <w:kern w:val="0"/>
          <w:sz w:val="28"/>
          <w:szCs w:val="28"/>
          <w:lang w:val="el-GR"/>
          <w14:ligatures w14:val="none"/>
        </w:rPr>
        <w:t xml:space="preserve"> των ιδιωτών στην αγορά στεγαστικών, και την</w:t>
      </w:r>
      <w:r w:rsidR="00CF6ADC">
        <w:rPr>
          <w:rFonts w:ascii="Century Gothic" w:eastAsia="Times New Roman" w:hAnsi="Century Gothic" w:cs="Segoe UI"/>
          <w:kern w:val="0"/>
          <w:sz w:val="28"/>
          <w:szCs w:val="28"/>
          <w:lang w:val="el-GR"/>
          <w14:ligatures w14:val="none"/>
        </w:rPr>
        <w:t xml:space="preserve"> </w:t>
      </w:r>
      <w:r w:rsidR="00ED0FC8">
        <w:rPr>
          <w:rFonts w:ascii="Century Gothic" w:eastAsia="Times New Roman" w:hAnsi="Century Gothic" w:cs="Segoe UI"/>
          <w:kern w:val="0"/>
          <w:sz w:val="28"/>
          <w:szCs w:val="28"/>
          <w:lang w:val="el-GR"/>
          <w14:ligatures w14:val="none"/>
        </w:rPr>
        <w:t>αύξηση</w:t>
      </w:r>
      <w:r w:rsidR="00CF6ADC">
        <w:rPr>
          <w:rFonts w:ascii="Century Gothic" w:eastAsia="Times New Roman" w:hAnsi="Century Gothic" w:cs="Segoe UI"/>
          <w:kern w:val="0"/>
          <w:sz w:val="28"/>
          <w:szCs w:val="28"/>
          <w:lang w:val="el-GR"/>
          <w14:ligatures w14:val="none"/>
        </w:rPr>
        <w:t xml:space="preserve"> στην </w:t>
      </w:r>
      <w:r w:rsidR="00ED0FC8">
        <w:rPr>
          <w:rFonts w:ascii="Century Gothic" w:eastAsia="Times New Roman" w:hAnsi="Century Gothic" w:cs="Segoe UI"/>
          <w:kern w:val="0"/>
          <w:sz w:val="28"/>
          <w:szCs w:val="28"/>
          <w:lang w:val="el-GR"/>
          <w14:ligatures w14:val="none"/>
        </w:rPr>
        <w:t xml:space="preserve">χρήση </w:t>
      </w:r>
      <w:r w:rsidR="00956D6A">
        <w:rPr>
          <w:rFonts w:ascii="Century Gothic" w:eastAsia="Times New Roman" w:hAnsi="Century Gothic" w:cs="Segoe UI"/>
          <w:kern w:val="0"/>
          <w:sz w:val="28"/>
          <w:szCs w:val="28"/>
          <w:lang w:val="el-GR"/>
          <w14:ligatures w14:val="none"/>
        </w:rPr>
        <w:t>αυτής της μορφής χρηματοδότησης για την απόκτηση κατοικίας.</w:t>
      </w:r>
      <w:r w:rsidRPr="00C46510">
        <w:rPr>
          <w:rFonts w:ascii="Century Gothic" w:eastAsia="Times New Roman" w:hAnsi="Century Gothic" w:cs="Segoe UI"/>
          <w:kern w:val="0"/>
          <w:sz w:val="28"/>
          <w:szCs w:val="28"/>
          <w:lang w:val="el-GR"/>
          <w14:ligatures w14:val="none"/>
        </w:rPr>
        <w:t xml:space="preserve"> </w:t>
      </w:r>
    </w:p>
    <w:p w14:paraId="4E98E569" w14:textId="77777777" w:rsidR="00E44691" w:rsidRDefault="00E44691" w:rsidP="00E4469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447BAFF7" w14:textId="7F7F0D50" w:rsidR="00787E69" w:rsidRDefault="00386571" w:rsidP="008B0F2D">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Κυρίες και κύριοι Μέτοχοι, </w:t>
      </w:r>
      <w:r w:rsidRPr="00310641">
        <w:rPr>
          <w:rFonts w:ascii="Century Gothic" w:eastAsia="Times New Roman" w:hAnsi="Century Gothic" w:cs="Segoe UI"/>
          <w:kern w:val="0"/>
          <w:sz w:val="28"/>
          <w:szCs w:val="28"/>
          <w14:ligatures w14:val="none"/>
        </w:rPr>
        <w:t> </w:t>
      </w:r>
    </w:p>
    <w:p w14:paraId="1767F703" w14:textId="77777777" w:rsidR="00ED0FC8" w:rsidRPr="00ED0FC8" w:rsidRDefault="00ED0FC8" w:rsidP="008B0F2D">
      <w:pPr>
        <w:spacing w:after="0" w:line="360" w:lineRule="auto"/>
        <w:ind w:right="-105"/>
        <w:jc w:val="both"/>
        <w:textAlignment w:val="baseline"/>
        <w:rPr>
          <w:rFonts w:ascii="Segoe UI" w:eastAsia="Times New Roman" w:hAnsi="Segoe UI" w:cs="Segoe UI"/>
          <w:kern w:val="0"/>
          <w:sz w:val="28"/>
          <w:szCs w:val="28"/>
          <w:lang w:val="el-GR"/>
          <w14:ligatures w14:val="none"/>
        </w:rPr>
      </w:pPr>
    </w:p>
    <w:p w14:paraId="426D0413" w14:textId="3176B5AD" w:rsidR="00BF02D4" w:rsidRDefault="00CD7DA3" w:rsidP="0094405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lastRenderedPageBreak/>
        <w:t>Τ</w:t>
      </w:r>
      <w:r w:rsidR="00956D6A">
        <w:rPr>
          <w:rFonts w:ascii="Century Gothic" w:eastAsia="Times New Roman" w:hAnsi="Century Gothic" w:cs="Segoe UI"/>
          <w:kern w:val="0"/>
          <w:sz w:val="28"/>
          <w:szCs w:val="28"/>
          <w:lang w:val="el-GR"/>
          <w14:ligatures w14:val="none"/>
        </w:rPr>
        <w:t>ο 2026, η</w:t>
      </w:r>
      <w:r w:rsidR="00BF02D4" w:rsidRPr="001431C9">
        <w:rPr>
          <w:rFonts w:ascii="Century Gothic" w:eastAsia="Times New Roman" w:hAnsi="Century Gothic" w:cs="Segoe UI"/>
          <w:kern w:val="0"/>
          <w:sz w:val="28"/>
          <w:szCs w:val="28"/>
          <w:lang w:val="el-GR"/>
          <w14:ligatures w14:val="none"/>
        </w:rPr>
        <w:t xml:space="preserve"> Πειραιώς </w:t>
      </w:r>
      <w:r w:rsidR="00956D6A">
        <w:rPr>
          <w:rFonts w:ascii="Century Gothic" w:eastAsia="Times New Roman" w:hAnsi="Century Gothic" w:cs="Segoe UI"/>
          <w:kern w:val="0"/>
          <w:sz w:val="28"/>
          <w:szCs w:val="28"/>
          <w:lang w:val="el-GR"/>
          <w14:ligatures w14:val="none"/>
        </w:rPr>
        <w:t xml:space="preserve">θα συνεχίσει να </w:t>
      </w:r>
      <w:r w:rsidR="00BF02D4" w:rsidRPr="001431C9">
        <w:rPr>
          <w:rFonts w:ascii="Century Gothic" w:eastAsia="Times New Roman" w:hAnsi="Century Gothic" w:cs="Segoe UI"/>
          <w:kern w:val="0"/>
          <w:sz w:val="28"/>
          <w:szCs w:val="28"/>
          <w:lang w:val="el-GR"/>
          <w14:ligatures w14:val="none"/>
        </w:rPr>
        <w:t>εξελίσσεται σε έναν οργανισμό</w:t>
      </w:r>
      <w:r w:rsidR="00842169">
        <w:rPr>
          <w:rFonts w:ascii="Century Gothic" w:eastAsia="Times New Roman" w:hAnsi="Century Gothic" w:cs="Segoe UI"/>
          <w:kern w:val="0"/>
          <w:sz w:val="28"/>
          <w:szCs w:val="28"/>
          <w:lang w:val="el-GR"/>
          <w14:ligatures w14:val="none"/>
        </w:rPr>
        <w:t>,</w:t>
      </w:r>
      <w:r w:rsidR="00BF02D4" w:rsidRPr="001431C9">
        <w:rPr>
          <w:rFonts w:ascii="Century Gothic" w:eastAsia="Times New Roman" w:hAnsi="Century Gothic" w:cs="Segoe UI"/>
          <w:kern w:val="0"/>
          <w:sz w:val="28"/>
          <w:szCs w:val="28"/>
          <w:lang w:val="el-GR"/>
          <w14:ligatures w14:val="none"/>
        </w:rPr>
        <w:t xml:space="preserve"> πιο ευέλικτο και </w:t>
      </w:r>
      <w:r w:rsidR="00956D6A">
        <w:rPr>
          <w:rFonts w:ascii="Century Gothic" w:eastAsia="Times New Roman" w:hAnsi="Century Gothic" w:cs="Segoe UI"/>
          <w:kern w:val="0"/>
          <w:sz w:val="28"/>
          <w:szCs w:val="28"/>
          <w:lang w:val="el-GR"/>
          <w14:ligatures w14:val="none"/>
        </w:rPr>
        <w:t>πιο</w:t>
      </w:r>
      <w:r w:rsidR="00BF02D4" w:rsidRPr="001431C9">
        <w:rPr>
          <w:rFonts w:ascii="Century Gothic" w:eastAsia="Times New Roman" w:hAnsi="Century Gothic" w:cs="Segoe UI"/>
          <w:kern w:val="0"/>
          <w:sz w:val="28"/>
          <w:szCs w:val="28"/>
          <w:lang w:val="el-GR"/>
          <w14:ligatures w14:val="none"/>
        </w:rPr>
        <w:t xml:space="preserve"> ώριμο τεχνολογικά, με τις ψηφιακές δυνατότητες και τη στρατηγική αξιοποίηση δεδομένων να ενσωματώνονται στον πυρήνα του λειτουργικού μας μοντέλου</w:t>
      </w:r>
      <w:r w:rsidR="00956D6A">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βελτιώνοντας</w:t>
      </w:r>
      <w:r w:rsidR="00956D6A">
        <w:rPr>
          <w:rFonts w:ascii="Century Gothic" w:eastAsia="Times New Roman" w:hAnsi="Century Gothic" w:cs="Segoe UI"/>
          <w:kern w:val="0"/>
          <w:sz w:val="28"/>
          <w:szCs w:val="28"/>
          <w:lang w:val="el-GR"/>
          <w14:ligatures w14:val="none"/>
        </w:rPr>
        <w:t xml:space="preserve"> την </w:t>
      </w:r>
      <w:r w:rsidR="000B44FF">
        <w:rPr>
          <w:rFonts w:ascii="Century Gothic" w:eastAsia="Times New Roman" w:hAnsi="Century Gothic" w:cs="Segoe UI"/>
          <w:kern w:val="0"/>
          <w:sz w:val="28"/>
          <w:szCs w:val="28"/>
          <w:lang w:val="el-GR"/>
          <w14:ligatures w14:val="none"/>
        </w:rPr>
        <w:t>ικανότητα</w:t>
      </w:r>
      <w:r w:rsidR="00956D6A">
        <w:rPr>
          <w:rFonts w:ascii="Century Gothic" w:eastAsia="Times New Roman" w:hAnsi="Century Gothic" w:cs="Segoe UI"/>
          <w:kern w:val="0"/>
          <w:sz w:val="28"/>
          <w:szCs w:val="28"/>
          <w:lang w:val="el-GR"/>
          <w14:ligatures w14:val="none"/>
        </w:rPr>
        <w:t xml:space="preserve"> μας να </w:t>
      </w:r>
      <w:r w:rsidR="00811465">
        <w:rPr>
          <w:rFonts w:ascii="Century Gothic" w:eastAsia="Times New Roman" w:hAnsi="Century Gothic" w:cs="Segoe UI"/>
          <w:kern w:val="0"/>
          <w:sz w:val="28"/>
          <w:szCs w:val="28"/>
          <w:lang w:val="el-GR"/>
          <w14:ligatures w14:val="none"/>
        </w:rPr>
        <w:t>εξυπηρετήσουμε</w:t>
      </w:r>
      <w:r w:rsidR="00956D6A">
        <w:rPr>
          <w:rFonts w:ascii="Century Gothic" w:eastAsia="Times New Roman" w:hAnsi="Century Gothic" w:cs="Segoe UI"/>
          <w:kern w:val="0"/>
          <w:sz w:val="28"/>
          <w:szCs w:val="28"/>
          <w:lang w:val="el-GR"/>
          <w14:ligatures w14:val="none"/>
        </w:rPr>
        <w:t xml:space="preserve"> τους </w:t>
      </w:r>
      <w:r w:rsidR="000B44FF">
        <w:rPr>
          <w:rFonts w:ascii="Century Gothic" w:eastAsia="Times New Roman" w:hAnsi="Century Gothic" w:cs="Segoe UI"/>
          <w:kern w:val="0"/>
          <w:sz w:val="28"/>
          <w:szCs w:val="28"/>
          <w:lang w:val="el-GR"/>
          <w14:ligatures w14:val="none"/>
        </w:rPr>
        <w:t>πελάτες</w:t>
      </w:r>
      <w:r w:rsidR="00956D6A">
        <w:rPr>
          <w:rFonts w:ascii="Century Gothic" w:eastAsia="Times New Roman" w:hAnsi="Century Gothic" w:cs="Segoe UI"/>
          <w:kern w:val="0"/>
          <w:sz w:val="28"/>
          <w:szCs w:val="28"/>
          <w:lang w:val="el-GR"/>
          <w14:ligatures w14:val="none"/>
        </w:rPr>
        <w:t xml:space="preserve">  </w:t>
      </w:r>
      <w:r w:rsidR="000B44FF">
        <w:rPr>
          <w:rFonts w:ascii="Century Gothic" w:eastAsia="Times New Roman" w:hAnsi="Century Gothic" w:cs="Segoe UI"/>
          <w:kern w:val="0"/>
          <w:sz w:val="28"/>
          <w:szCs w:val="28"/>
          <w:lang w:val="el-GR"/>
          <w14:ligatures w14:val="none"/>
        </w:rPr>
        <w:t>μας πιο</w:t>
      </w:r>
      <w:r w:rsidR="00956D6A">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αποτελεσματικά</w:t>
      </w:r>
      <w:r w:rsidR="000B44FF">
        <w:rPr>
          <w:rFonts w:ascii="Century Gothic" w:eastAsia="Times New Roman" w:hAnsi="Century Gothic" w:cs="Segoe UI"/>
          <w:kern w:val="0"/>
          <w:sz w:val="28"/>
          <w:szCs w:val="28"/>
          <w:lang w:val="el-GR"/>
          <w14:ligatures w14:val="none"/>
        </w:rPr>
        <w:t>.</w:t>
      </w:r>
    </w:p>
    <w:p w14:paraId="71ABB112" w14:textId="77777777" w:rsidR="00944053" w:rsidRPr="001431C9" w:rsidRDefault="00944053" w:rsidP="0094405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6B421295" w14:textId="77777777" w:rsidR="00BF02D4" w:rsidRDefault="00BF02D4" w:rsidP="001431C9">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1431C9">
        <w:rPr>
          <w:rFonts w:ascii="Century Gothic" w:eastAsia="Times New Roman" w:hAnsi="Century Gothic" w:cs="Segoe UI"/>
          <w:kern w:val="0"/>
          <w:sz w:val="28"/>
          <w:szCs w:val="28"/>
          <w:lang w:val="el-GR"/>
          <w14:ligatures w14:val="none"/>
        </w:rPr>
        <w:t>Οι σημαντικές επενδύσεις στην τεχνολογία, ύψους άνω των €135 εκατ. επί συνολικών κεφαλαιακών δαπανών κοντά στα €200 εκατ., αποδίδουν ήδη μετρήσιμα αποτελέσματα, ενισχύοντας την αποδοτικότητα, αναβαθμίζοντας την εμπειρία του πελάτη και βελτιώνοντας την ποιότητα των διοικητικών και επιχειρησιακών αποφάσεων.</w:t>
      </w:r>
    </w:p>
    <w:p w14:paraId="0FFBC4CA" w14:textId="77777777" w:rsidR="00E44691" w:rsidRDefault="00E44691" w:rsidP="001431C9">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040A0F0E" w14:textId="25BAE026" w:rsidR="00E44691" w:rsidRDefault="00811465" w:rsidP="00E4469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Pr>
          <w:rFonts w:ascii="Century Gothic" w:eastAsia="Times New Roman" w:hAnsi="Century Gothic" w:cs="Segoe UI"/>
          <w:kern w:val="0"/>
          <w:sz w:val="28"/>
          <w:szCs w:val="28"/>
          <w:lang w:val="el-GR"/>
          <w14:ligatures w14:val="none"/>
        </w:rPr>
        <w:t>Επίσης</w:t>
      </w:r>
      <w:r w:rsidR="00956D6A">
        <w:rPr>
          <w:rFonts w:ascii="Century Gothic" w:eastAsia="Times New Roman" w:hAnsi="Century Gothic" w:cs="Segoe UI"/>
          <w:kern w:val="0"/>
          <w:sz w:val="28"/>
          <w:szCs w:val="28"/>
          <w:lang w:val="el-GR"/>
          <w14:ligatures w14:val="none"/>
        </w:rPr>
        <w:t>, μ</w:t>
      </w:r>
      <w:r w:rsidR="00E44691" w:rsidRPr="00EA329A">
        <w:rPr>
          <w:rFonts w:ascii="Century Gothic" w:eastAsia="Times New Roman" w:hAnsi="Century Gothic" w:cs="Segoe UI"/>
          <w:kern w:val="0"/>
          <w:sz w:val="28"/>
          <w:szCs w:val="28"/>
          <w:lang w:val="el-GR"/>
          <w14:ligatures w14:val="none"/>
        </w:rPr>
        <w:t>ε την απόκτηση της Εθνικής Ασφαλιστικής</w:t>
      </w:r>
      <w:r w:rsidR="00CD7DA3">
        <w:rPr>
          <w:rFonts w:ascii="Century Gothic" w:eastAsia="Times New Roman" w:hAnsi="Century Gothic" w:cs="Segoe UI"/>
          <w:kern w:val="0"/>
          <w:sz w:val="28"/>
          <w:szCs w:val="28"/>
          <w:lang w:val="el-GR"/>
          <w14:ligatures w14:val="none"/>
        </w:rPr>
        <w:t>,</w:t>
      </w:r>
      <w:r w:rsidR="00E44691" w:rsidRPr="00EA329A">
        <w:rPr>
          <w:rFonts w:ascii="Century Gothic" w:eastAsia="Times New Roman" w:hAnsi="Century Gothic" w:cs="Segoe UI"/>
          <w:kern w:val="0"/>
          <w:sz w:val="28"/>
          <w:szCs w:val="28"/>
          <w:lang w:val="el-GR"/>
          <w14:ligatures w14:val="none"/>
        </w:rPr>
        <w:t xml:space="preserve"> η Πειραιώς ηγείται της διαμόρφωσης </w:t>
      </w:r>
      <w:r w:rsidR="00842169">
        <w:rPr>
          <w:rFonts w:ascii="Century Gothic" w:eastAsia="Times New Roman" w:hAnsi="Century Gothic" w:cs="Segoe UI"/>
          <w:kern w:val="0"/>
          <w:sz w:val="28"/>
          <w:szCs w:val="28"/>
          <w:lang w:val="el-GR"/>
          <w14:ligatures w14:val="none"/>
        </w:rPr>
        <w:t>ενός νέου</w:t>
      </w:r>
      <w:r w:rsidR="00E44691" w:rsidRPr="00EA329A">
        <w:rPr>
          <w:rFonts w:ascii="Century Gothic" w:eastAsia="Times New Roman" w:hAnsi="Century Gothic" w:cs="Segoe UI"/>
          <w:kern w:val="0"/>
          <w:sz w:val="28"/>
          <w:szCs w:val="28"/>
          <w:lang w:val="el-GR"/>
          <w14:ligatures w14:val="none"/>
        </w:rPr>
        <w:t xml:space="preserve"> λειτουργικού μοντέλου με άξονες τη διαφοροποίηση των πηγών αποδοτικότητας και </w:t>
      </w:r>
      <w:r w:rsidR="00956D6A">
        <w:rPr>
          <w:rFonts w:ascii="Century Gothic" w:eastAsia="Times New Roman" w:hAnsi="Century Gothic" w:cs="Segoe UI"/>
          <w:kern w:val="0"/>
          <w:sz w:val="28"/>
          <w:szCs w:val="28"/>
          <w:lang w:val="el-GR"/>
          <w14:ligatures w14:val="none"/>
        </w:rPr>
        <w:t xml:space="preserve">μιας ολιστικής </w:t>
      </w:r>
      <w:r w:rsidR="00E44691" w:rsidRPr="00EA329A">
        <w:rPr>
          <w:rFonts w:ascii="Century Gothic" w:eastAsia="Times New Roman" w:hAnsi="Century Gothic" w:cs="Segoe UI"/>
          <w:kern w:val="0"/>
          <w:sz w:val="28"/>
          <w:szCs w:val="28"/>
          <w:lang w:val="el-GR"/>
          <w14:ligatures w14:val="none"/>
        </w:rPr>
        <w:t>εξυπηρέτηση</w:t>
      </w:r>
      <w:r w:rsidR="00956D6A">
        <w:rPr>
          <w:rFonts w:ascii="Century Gothic" w:eastAsia="Times New Roman" w:hAnsi="Century Gothic" w:cs="Segoe UI"/>
          <w:kern w:val="0"/>
          <w:sz w:val="28"/>
          <w:szCs w:val="28"/>
          <w:lang w:val="el-GR"/>
          <w14:ligatures w14:val="none"/>
        </w:rPr>
        <w:t>ς</w:t>
      </w:r>
      <w:r w:rsidR="00E44691" w:rsidRPr="00EA329A">
        <w:rPr>
          <w:rFonts w:ascii="Century Gothic" w:eastAsia="Times New Roman" w:hAnsi="Century Gothic" w:cs="Segoe UI"/>
          <w:kern w:val="0"/>
          <w:sz w:val="28"/>
          <w:szCs w:val="28"/>
          <w:lang w:val="el-GR"/>
          <w14:ligatures w14:val="none"/>
        </w:rPr>
        <w:t xml:space="preserve"> </w:t>
      </w:r>
      <w:r w:rsidR="00956D6A">
        <w:rPr>
          <w:rFonts w:ascii="Century Gothic" w:eastAsia="Times New Roman" w:hAnsi="Century Gothic" w:cs="Segoe UI"/>
          <w:kern w:val="0"/>
          <w:sz w:val="28"/>
          <w:szCs w:val="28"/>
          <w:lang w:val="el-GR"/>
          <w14:ligatures w14:val="none"/>
        </w:rPr>
        <w:t xml:space="preserve">όλων των χρηματοοικονομικών αναγκών </w:t>
      </w:r>
      <w:r w:rsidR="00E44691" w:rsidRPr="00EA329A">
        <w:rPr>
          <w:rFonts w:ascii="Century Gothic" w:eastAsia="Times New Roman" w:hAnsi="Century Gothic" w:cs="Segoe UI"/>
          <w:kern w:val="0"/>
          <w:sz w:val="28"/>
          <w:szCs w:val="28"/>
          <w:lang w:val="el-GR"/>
          <w14:ligatures w14:val="none"/>
        </w:rPr>
        <w:t xml:space="preserve">των </w:t>
      </w:r>
      <w:r w:rsidR="00956D6A">
        <w:rPr>
          <w:rFonts w:ascii="Century Gothic" w:eastAsia="Times New Roman" w:hAnsi="Century Gothic" w:cs="Segoe UI"/>
          <w:kern w:val="0"/>
          <w:sz w:val="28"/>
          <w:szCs w:val="28"/>
          <w:lang w:val="el-GR"/>
          <w14:ligatures w14:val="none"/>
        </w:rPr>
        <w:t xml:space="preserve">πελατών μας. </w:t>
      </w:r>
    </w:p>
    <w:p w14:paraId="42AB786D" w14:textId="77777777" w:rsidR="00956D6A" w:rsidRPr="00EA329A" w:rsidRDefault="00956D6A" w:rsidP="00E4469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145AED7B" w14:textId="4CD44B95" w:rsidR="003A1878" w:rsidRDefault="005C7968"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5C7968">
        <w:rPr>
          <w:rFonts w:ascii="Century Gothic" w:eastAsia="Times New Roman" w:hAnsi="Century Gothic" w:cs="Segoe UI"/>
          <w:kern w:val="0"/>
          <w:sz w:val="28"/>
          <w:szCs w:val="28"/>
          <w:lang w:val="el-GR"/>
          <w14:ligatures w14:val="none"/>
        </w:rPr>
        <w:t>Στο επίκεντρο</w:t>
      </w:r>
      <w:r w:rsidR="00956D6A">
        <w:rPr>
          <w:rFonts w:ascii="Century Gothic" w:eastAsia="Times New Roman" w:hAnsi="Century Gothic" w:cs="Segoe UI"/>
          <w:kern w:val="0"/>
          <w:sz w:val="28"/>
          <w:szCs w:val="28"/>
          <w:lang w:val="el-GR"/>
          <w14:ligatures w14:val="none"/>
        </w:rPr>
        <w:t xml:space="preserve"> αυτού</w:t>
      </w:r>
      <w:r w:rsidRPr="005C7968">
        <w:rPr>
          <w:rFonts w:ascii="Century Gothic" w:eastAsia="Times New Roman" w:hAnsi="Century Gothic" w:cs="Segoe UI"/>
          <w:kern w:val="0"/>
          <w:sz w:val="28"/>
          <w:szCs w:val="28"/>
          <w:lang w:val="el-GR"/>
          <w14:ligatures w14:val="none"/>
        </w:rPr>
        <w:t xml:space="preserve"> του μετασχηματισμού βρίσκονται οι άνθρωποί μας. Συνεχίζουμε να επενδύουμε συστηματικά στην ανάπτυξη δεξιοτήτων, την ενδυνάμωση της ηγεσίας και την καλλιέργεια μιας σύγχρονης εταιρικής κουλτούρας, δημιουργώντας ένα ανθρώπινο δυναμικό</w:t>
      </w:r>
      <w:r w:rsidR="00CD7DA3">
        <w:rPr>
          <w:rFonts w:ascii="Century Gothic" w:eastAsia="Times New Roman" w:hAnsi="Century Gothic" w:cs="Segoe UI"/>
          <w:kern w:val="0"/>
          <w:sz w:val="28"/>
          <w:szCs w:val="28"/>
          <w:lang w:val="el-GR"/>
          <w14:ligatures w14:val="none"/>
        </w:rPr>
        <w:t>,</w:t>
      </w:r>
      <w:r w:rsidRPr="005C7968">
        <w:rPr>
          <w:rFonts w:ascii="Century Gothic" w:eastAsia="Times New Roman" w:hAnsi="Century Gothic" w:cs="Segoe UI"/>
          <w:kern w:val="0"/>
          <w:sz w:val="28"/>
          <w:szCs w:val="28"/>
          <w:lang w:val="el-GR"/>
          <w14:ligatures w14:val="none"/>
        </w:rPr>
        <w:t xml:space="preserve"> έτοιμο</w:t>
      </w:r>
      <w:r w:rsidR="00653247">
        <w:rPr>
          <w:rFonts w:ascii="Century Gothic" w:eastAsia="Times New Roman" w:hAnsi="Century Gothic" w:cs="Segoe UI"/>
          <w:kern w:val="0"/>
          <w:sz w:val="28"/>
          <w:szCs w:val="28"/>
          <w:lang w:val="el-GR"/>
          <w14:ligatures w14:val="none"/>
        </w:rPr>
        <w:t xml:space="preserve"> να διαχειρισθεί </w:t>
      </w:r>
      <w:r w:rsidRPr="005C7968">
        <w:rPr>
          <w:rFonts w:ascii="Century Gothic" w:eastAsia="Times New Roman" w:hAnsi="Century Gothic" w:cs="Segoe UI"/>
          <w:kern w:val="0"/>
          <w:sz w:val="28"/>
          <w:szCs w:val="28"/>
          <w:lang w:val="el-GR"/>
          <w14:ligatures w14:val="none"/>
        </w:rPr>
        <w:t xml:space="preserve">τις προκλήσεις του μέλλοντος. Η ανανέωση του ανθρώπινου δυναμικού, η συνεχής αναβάθμιση </w:t>
      </w:r>
      <w:r w:rsidRPr="005C7968">
        <w:rPr>
          <w:rFonts w:ascii="Century Gothic" w:eastAsia="Times New Roman" w:hAnsi="Century Gothic" w:cs="Segoe UI"/>
          <w:kern w:val="0"/>
          <w:sz w:val="28"/>
          <w:szCs w:val="28"/>
          <w:lang w:val="el-GR"/>
          <w14:ligatures w14:val="none"/>
        </w:rPr>
        <w:lastRenderedPageBreak/>
        <w:t>δεξιοτήτων και τα υψηλά επίπεδα δέσμευσης των εργαζομένων αποτελούν βασικούς πυλώνες της ανταγωνιστικότητάς μας.</w:t>
      </w:r>
    </w:p>
    <w:p w14:paraId="74D20A8B" w14:textId="77777777" w:rsidR="00AA7AC5" w:rsidRDefault="00AA7AC5" w:rsidP="008B198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6091D6D7" w14:textId="478C84DE" w:rsidR="008B1983" w:rsidRPr="008B1983" w:rsidRDefault="008B1983" w:rsidP="008B198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8B1983">
        <w:rPr>
          <w:rFonts w:ascii="Century Gothic" w:eastAsia="Times New Roman" w:hAnsi="Century Gothic" w:cs="Segoe UI"/>
          <w:kern w:val="0"/>
          <w:sz w:val="28"/>
          <w:szCs w:val="28"/>
          <w:lang w:val="el-GR"/>
          <w14:ligatures w14:val="none"/>
        </w:rPr>
        <w:t xml:space="preserve">Για να ενισχύσουμε περαιτέρω τις ομάδες μας, εγκαινιάσαμε νέα προγράμματα ηγετικής καθοδήγησης και δημιουργήσαμε σύγχρονους, συνεργατικούς χώρους εργασίας, οι οποίοι ήδη λειτουργούν πιλοτικά σε δύο μεγάλα κέντρα, προάγοντας την καινοτομία, την ευελιξία και τη συλλογική δημιουργικότητα. </w:t>
      </w:r>
    </w:p>
    <w:p w14:paraId="4C788B80" w14:textId="77777777" w:rsidR="00AA7AC5" w:rsidRDefault="00AA7AC5" w:rsidP="008B198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3B558E99" w14:textId="56576994" w:rsidR="0059337F" w:rsidRDefault="008B1983" w:rsidP="008B1983">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8B1983">
        <w:rPr>
          <w:rFonts w:ascii="Century Gothic" w:eastAsia="Times New Roman" w:hAnsi="Century Gothic" w:cs="Segoe UI"/>
          <w:kern w:val="0"/>
          <w:sz w:val="28"/>
          <w:szCs w:val="28"/>
          <w:lang w:val="el-GR"/>
          <w14:ligatures w14:val="none"/>
        </w:rPr>
        <w:t xml:space="preserve">Αυτές οι </w:t>
      </w:r>
      <w:r w:rsidR="00811465" w:rsidRPr="008B1983">
        <w:rPr>
          <w:rFonts w:ascii="Century Gothic" w:eastAsia="Times New Roman" w:hAnsi="Century Gothic" w:cs="Segoe UI"/>
          <w:kern w:val="0"/>
          <w:sz w:val="28"/>
          <w:szCs w:val="28"/>
          <w:lang w:val="el-GR"/>
          <w14:ligatures w14:val="none"/>
        </w:rPr>
        <w:t>στ</w:t>
      </w:r>
      <w:r w:rsidR="00AA7511">
        <w:rPr>
          <w:rFonts w:ascii="Century Gothic" w:eastAsia="Times New Roman" w:hAnsi="Century Gothic" w:cs="Segoe UI"/>
          <w:kern w:val="0"/>
          <w:sz w:val="28"/>
          <w:szCs w:val="28"/>
          <w:lang w:val="el-GR"/>
          <w14:ligatures w14:val="none"/>
        </w:rPr>
        <w:t>οχευμ</w:t>
      </w:r>
      <w:r w:rsidR="00811465" w:rsidRPr="008B1983">
        <w:rPr>
          <w:rFonts w:ascii="Century Gothic" w:eastAsia="Times New Roman" w:hAnsi="Century Gothic" w:cs="Segoe UI"/>
          <w:kern w:val="0"/>
          <w:sz w:val="28"/>
          <w:szCs w:val="28"/>
          <w:lang w:val="el-GR"/>
          <w14:ligatures w14:val="none"/>
        </w:rPr>
        <w:t>ένες</w:t>
      </w:r>
      <w:r w:rsidRPr="008B1983">
        <w:rPr>
          <w:rFonts w:ascii="Century Gothic" w:eastAsia="Times New Roman" w:hAnsi="Century Gothic" w:cs="Segoe UI"/>
          <w:kern w:val="0"/>
          <w:sz w:val="28"/>
          <w:szCs w:val="28"/>
          <w:lang w:val="el-GR"/>
          <w14:ligatures w14:val="none"/>
        </w:rPr>
        <w:t xml:space="preserve"> επενδύσεις στους ανθρώπους μας, θωρακίζουν τα θεμέλια της απόδοσης και διασφαλίζουν ότι η Πειραιώς παραμένει </w:t>
      </w:r>
      <w:r w:rsidR="00610D9E">
        <w:rPr>
          <w:rFonts w:ascii="Century Gothic" w:eastAsia="Times New Roman" w:hAnsi="Century Gothic" w:cs="Segoe UI"/>
          <w:kern w:val="0"/>
          <w:sz w:val="28"/>
          <w:szCs w:val="28"/>
          <w:lang w:val="el-GR"/>
          <w14:ligatures w14:val="none"/>
        </w:rPr>
        <w:t xml:space="preserve">και θα παραμείνει </w:t>
      </w:r>
      <w:r w:rsidRPr="008B1983">
        <w:rPr>
          <w:rFonts w:ascii="Century Gothic" w:eastAsia="Times New Roman" w:hAnsi="Century Gothic" w:cs="Segoe UI"/>
          <w:kern w:val="0"/>
          <w:sz w:val="28"/>
          <w:szCs w:val="28"/>
          <w:lang w:val="el-GR"/>
          <w14:ligatures w14:val="none"/>
        </w:rPr>
        <w:t>ανθεκτική</w:t>
      </w:r>
      <w:r w:rsidR="00610D9E">
        <w:rPr>
          <w:rFonts w:ascii="Century Gothic" w:eastAsia="Times New Roman" w:hAnsi="Century Gothic" w:cs="Segoe UI"/>
          <w:kern w:val="0"/>
          <w:sz w:val="28"/>
          <w:szCs w:val="28"/>
          <w:lang w:val="el-GR"/>
          <w14:ligatures w14:val="none"/>
        </w:rPr>
        <w:t>, ευέλικτη</w:t>
      </w:r>
      <w:r w:rsidRPr="008B1983">
        <w:rPr>
          <w:rFonts w:ascii="Century Gothic" w:eastAsia="Times New Roman" w:hAnsi="Century Gothic" w:cs="Segoe UI"/>
          <w:kern w:val="0"/>
          <w:sz w:val="28"/>
          <w:szCs w:val="28"/>
          <w:lang w:val="el-GR"/>
          <w14:ligatures w14:val="none"/>
        </w:rPr>
        <w:t xml:space="preserve"> και προσανατολισμένη στο μέλλον.</w:t>
      </w:r>
    </w:p>
    <w:p w14:paraId="53698AAD" w14:textId="77777777" w:rsidR="002F156F" w:rsidRDefault="002F156F"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12D939F2" w14:textId="4DFF2ABB" w:rsidR="00386571" w:rsidRPr="00310641" w:rsidRDefault="00610D9E"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Pr>
          <w:rFonts w:ascii="Century Gothic" w:eastAsia="Times New Roman" w:hAnsi="Century Gothic" w:cs="Segoe UI"/>
          <w:kern w:val="0"/>
          <w:sz w:val="28"/>
          <w:szCs w:val="28"/>
          <w:lang w:val="el-GR"/>
          <w14:ligatures w14:val="none"/>
        </w:rPr>
        <w:t xml:space="preserve">Σε αναγνώριση της συμβολής του ανθρώπινου </w:t>
      </w:r>
      <w:r w:rsidR="00811465">
        <w:rPr>
          <w:rFonts w:ascii="Century Gothic" w:eastAsia="Times New Roman" w:hAnsi="Century Gothic" w:cs="Segoe UI"/>
          <w:kern w:val="0"/>
          <w:sz w:val="28"/>
          <w:szCs w:val="28"/>
          <w:lang w:val="el-GR"/>
          <w14:ligatures w14:val="none"/>
        </w:rPr>
        <w:t>δυναμικού</w:t>
      </w:r>
      <w:r>
        <w:rPr>
          <w:rFonts w:ascii="Century Gothic" w:eastAsia="Times New Roman" w:hAnsi="Century Gothic" w:cs="Segoe UI"/>
          <w:kern w:val="0"/>
          <w:sz w:val="28"/>
          <w:szCs w:val="28"/>
          <w:lang w:val="el-GR"/>
          <w14:ligatures w14:val="none"/>
        </w:rPr>
        <w:t>, τ</w:t>
      </w:r>
      <w:r w:rsidR="001305F0">
        <w:rPr>
          <w:rFonts w:ascii="Century Gothic" w:eastAsia="Times New Roman" w:hAnsi="Century Gothic" w:cs="Segoe UI"/>
          <w:kern w:val="0"/>
          <w:sz w:val="28"/>
          <w:szCs w:val="28"/>
          <w:lang w:val="el-GR"/>
          <w14:ligatures w14:val="none"/>
        </w:rPr>
        <w:t>ο</w:t>
      </w:r>
      <w:r w:rsidR="00386571" w:rsidRPr="00310641">
        <w:rPr>
          <w:rFonts w:ascii="Century Gothic" w:eastAsia="Times New Roman" w:hAnsi="Century Gothic" w:cs="Segoe UI"/>
          <w:kern w:val="0"/>
          <w:sz w:val="28"/>
          <w:szCs w:val="28"/>
          <w:lang w:val="el-GR"/>
          <w14:ligatures w14:val="none"/>
        </w:rPr>
        <w:t xml:space="preserve"> Διοικητικό Συμβούλιο, κατόπιν εισήγησης της Επιτροπής Αποδοχών, ενέκρινε ένα πρόγραμμα μεταβλητών αμοιβών μέσω διάθεσης δωρεάν μετοχών της Εταιρείας, σε στελέχη, με στόχο την περαιτέρω σύνδεση των αμοιβών των εργαζομένων με την μακροπρόθεσμη πορεία και κερδοφορία της Πειραιώς.  Η συμμετοχή στο εν λόγω πρόγραμμα προβλέπει την εκπλήρωση συγκεκριμένων προϋποθέσεων και ο μηχανισμός του είναι πλήρως εναρμονισμένος με το ισχύον νομικό και κανονιστικό πλαίσιο. Στο πλαίσιο αυτό, έρχεται ως θέμα προς ψήφιση από τους Μετόχους μας η έγκριση για τη διάθεση δωρεάν μετοχών της Εταιρείας σε στελέχη.</w:t>
      </w:r>
      <w:r w:rsidR="00386571" w:rsidRPr="00310641">
        <w:rPr>
          <w:rFonts w:ascii="Century Gothic" w:eastAsia="Times New Roman" w:hAnsi="Century Gothic" w:cs="Segoe UI"/>
          <w:kern w:val="0"/>
          <w:sz w:val="28"/>
          <w:szCs w:val="28"/>
          <w14:ligatures w14:val="none"/>
        </w:rPr>
        <w:t> </w:t>
      </w:r>
    </w:p>
    <w:p w14:paraId="3290C6C4"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lastRenderedPageBreak/>
        <w:t> </w:t>
      </w:r>
    </w:p>
    <w:p w14:paraId="77261C79" w14:textId="5A32C02F"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Η εισαγωγή μεταβλητών αμοιβών έχει ιδιαίτερη σημασία για την Πειραιώς – μετά από πολλά χρόνια επίβλεψης και απουσίας κερδοφορίας</w:t>
      </w:r>
      <w:r w:rsidR="005222DE">
        <w:rPr>
          <w:rFonts w:ascii="Century Gothic" w:eastAsia="Times New Roman" w:hAnsi="Century Gothic" w:cs="Segoe UI"/>
          <w:kern w:val="0"/>
          <w:sz w:val="28"/>
          <w:szCs w:val="28"/>
          <w:lang w:val="el-GR"/>
          <w14:ligatures w14:val="none"/>
        </w:rPr>
        <w:t xml:space="preserve"> </w:t>
      </w:r>
      <w:r w:rsidR="00E900D8">
        <w:rPr>
          <w:rFonts w:ascii="Century Gothic" w:eastAsia="Times New Roman" w:hAnsi="Century Gothic" w:cs="Segoe UI"/>
          <w:kern w:val="0"/>
          <w:sz w:val="28"/>
          <w:szCs w:val="28"/>
          <w:lang w:val="el-GR"/>
          <w14:ligatures w14:val="none"/>
        </w:rPr>
        <w:t>–</w:t>
      </w:r>
      <w:r w:rsidR="005222DE">
        <w:rPr>
          <w:rFonts w:ascii="Century Gothic" w:eastAsia="Times New Roman" w:hAnsi="Century Gothic" w:cs="Segoe UI"/>
          <w:kern w:val="0"/>
          <w:sz w:val="28"/>
          <w:szCs w:val="28"/>
          <w:lang w:val="el-GR"/>
          <w14:ligatures w14:val="none"/>
        </w:rPr>
        <w:t xml:space="preserve"> </w:t>
      </w:r>
      <w:r w:rsidR="002E6779">
        <w:rPr>
          <w:rFonts w:ascii="Century Gothic" w:eastAsia="Times New Roman" w:hAnsi="Century Gothic" w:cs="Segoe UI"/>
          <w:kern w:val="0"/>
          <w:sz w:val="28"/>
          <w:szCs w:val="28"/>
          <w:lang w:val="el-GR"/>
          <w14:ligatures w14:val="none"/>
        </w:rPr>
        <w:t>γιατί</w:t>
      </w:r>
      <w:r w:rsidR="00E900D8">
        <w:rPr>
          <w:rFonts w:ascii="Century Gothic" w:eastAsia="Times New Roman" w:hAnsi="Century Gothic" w:cs="Segoe UI"/>
          <w:kern w:val="0"/>
          <w:sz w:val="28"/>
          <w:szCs w:val="28"/>
          <w:lang w:val="el-GR"/>
          <w14:ligatures w14:val="none"/>
        </w:rPr>
        <w:t xml:space="preserve"> μας </w:t>
      </w:r>
      <w:r w:rsidR="002E6779">
        <w:rPr>
          <w:rFonts w:ascii="Century Gothic" w:eastAsia="Times New Roman" w:hAnsi="Century Gothic" w:cs="Segoe UI"/>
          <w:kern w:val="0"/>
          <w:sz w:val="28"/>
          <w:szCs w:val="28"/>
          <w:lang w:val="el-GR"/>
          <w14:ligatures w14:val="none"/>
        </w:rPr>
        <w:t>δίνει</w:t>
      </w:r>
      <w:r w:rsidR="00E900D8">
        <w:rPr>
          <w:rFonts w:ascii="Century Gothic" w:eastAsia="Times New Roman" w:hAnsi="Century Gothic" w:cs="Segoe UI"/>
          <w:kern w:val="0"/>
          <w:sz w:val="28"/>
          <w:szCs w:val="28"/>
          <w:lang w:val="el-GR"/>
          <w14:ligatures w14:val="none"/>
        </w:rPr>
        <w:t xml:space="preserve"> </w:t>
      </w:r>
      <w:r w:rsidR="002E6779">
        <w:rPr>
          <w:rFonts w:ascii="Century Gothic" w:eastAsia="Times New Roman" w:hAnsi="Century Gothic" w:cs="Segoe UI"/>
          <w:kern w:val="0"/>
          <w:sz w:val="28"/>
          <w:szCs w:val="28"/>
          <w:lang w:val="el-GR"/>
          <w14:ligatures w14:val="none"/>
        </w:rPr>
        <w:t>νέα</w:t>
      </w:r>
      <w:r w:rsidR="00E900D8">
        <w:rPr>
          <w:rFonts w:ascii="Century Gothic" w:eastAsia="Times New Roman" w:hAnsi="Century Gothic" w:cs="Segoe UI"/>
          <w:kern w:val="0"/>
          <w:sz w:val="28"/>
          <w:szCs w:val="28"/>
          <w:lang w:val="el-GR"/>
          <w14:ligatures w14:val="none"/>
        </w:rPr>
        <w:t xml:space="preserve"> </w:t>
      </w:r>
      <w:r w:rsidR="002E6779">
        <w:rPr>
          <w:rFonts w:ascii="Century Gothic" w:eastAsia="Times New Roman" w:hAnsi="Century Gothic" w:cs="Segoe UI"/>
          <w:kern w:val="0"/>
          <w:sz w:val="28"/>
          <w:szCs w:val="28"/>
          <w:lang w:val="el-GR"/>
          <w14:ligatures w14:val="none"/>
        </w:rPr>
        <w:t>εργαλεία</w:t>
      </w:r>
      <w:r w:rsidR="00E900D8">
        <w:rPr>
          <w:rFonts w:ascii="Century Gothic" w:eastAsia="Times New Roman" w:hAnsi="Century Gothic" w:cs="Segoe UI"/>
          <w:kern w:val="0"/>
          <w:sz w:val="28"/>
          <w:szCs w:val="28"/>
          <w:lang w:val="el-GR"/>
          <w14:ligatures w14:val="none"/>
        </w:rPr>
        <w:t xml:space="preserve"> για να ευθυγραμμίσουμε τα</w:t>
      </w:r>
      <w:r w:rsidR="002E6779">
        <w:rPr>
          <w:rFonts w:ascii="Century Gothic" w:eastAsia="Times New Roman" w:hAnsi="Century Gothic" w:cs="Segoe UI"/>
          <w:kern w:val="0"/>
          <w:sz w:val="28"/>
          <w:szCs w:val="28"/>
          <w:lang w:val="el-GR"/>
          <w14:ligatures w14:val="none"/>
        </w:rPr>
        <w:t xml:space="preserve"> συμφέροντα των στελεχών, με αυτά των μετόχων</w:t>
      </w:r>
      <w:r w:rsidRPr="00310641">
        <w:rPr>
          <w:rFonts w:ascii="Century Gothic" w:eastAsia="Times New Roman" w:hAnsi="Century Gothic" w:cs="Segoe UI"/>
          <w:kern w:val="0"/>
          <w:sz w:val="28"/>
          <w:szCs w:val="28"/>
          <w:lang w:val="el-GR"/>
          <w14:ligatures w14:val="none"/>
        </w:rPr>
        <w:t>.</w:t>
      </w:r>
      <w:r w:rsidRPr="00310641">
        <w:rPr>
          <w:rFonts w:ascii="Century Gothic" w:eastAsia="Times New Roman" w:hAnsi="Century Gothic" w:cs="Segoe UI"/>
          <w:kern w:val="0"/>
          <w:sz w:val="28"/>
          <w:szCs w:val="28"/>
          <w14:ligatures w14:val="none"/>
        </w:rPr>
        <w:t> </w:t>
      </w:r>
      <w:r w:rsidRPr="00310641">
        <w:rPr>
          <w:rFonts w:ascii="Century Gothic" w:eastAsia="Times New Roman" w:hAnsi="Century Gothic" w:cs="Segoe UI"/>
          <w:kern w:val="0"/>
          <w:sz w:val="28"/>
          <w:szCs w:val="28"/>
          <w:lang w:val="el-GR"/>
          <w14:ligatures w14:val="none"/>
        </w:rPr>
        <w:t xml:space="preserve"> Θέλω να σας διαβεβαιώσω, ότι στην διαμόρφωση των παραπάνω θέσεων, λαμβάνουμε – και θα λάβουμε - υπόψιν μας το περιεχόμενο των συνομιλιών με τους μετόχους μας αλλά και σημαντικούς άλλους παράγοντες του οικοσυστήματος, με στόχο τη συνεχή βελτίωση των πρακτικών μας και με απόλυτη διαφάνεια.</w:t>
      </w:r>
      <w:r w:rsidRPr="00310641">
        <w:rPr>
          <w:rFonts w:ascii="Century Gothic" w:eastAsia="Times New Roman" w:hAnsi="Century Gothic" w:cs="Segoe UI"/>
          <w:kern w:val="0"/>
          <w:sz w:val="28"/>
          <w:szCs w:val="28"/>
          <w14:ligatures w14:val="none"/>
        </w:rPr>
        <w:t>    </w:t>
      </w:r>
    </w:p>
    <w:p w14:paraId="0C1F54E8"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29090101" w14:textId="5B3B5F5A" w:rsidR="00386571" w:rsidRPr="00310641" w:rsidRDefault="00CA409F"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Pr>
          <w:rFonts w:ascii="Century Gothic" w:eastAsia="Times New Roman" w:hAnsi="Century Gothic" w:cs="Segoe UI"/>
          <w:kern w:val="0"/>
          <w:sz w:val="28"/>
          <w:szCs w:val="28"/>
          <w:lang w:val="el-GR"/>
          <w14:ligatures w14:val="none"/>
        </w:rPr>
        <w:t>Όμως ο</w:t>
      </w:r>
      <w:r w:rsidR="00386571" w:rsidRPr="00310641">
        <w:rPr>
          <w:rFonts w:ascii="Century Gothic" w:eastAsia="Times New Roman" w:hAnsi="Century Gothic" w:cs="Segoe UI"/>
          <w:kern w:val="0"/>
          <w:sz w:val="28"/>
          <w:szCs w:val="28"/>
          <w:lang w:val="el-GR"/>
          <w14:ligatures w14:val="none"/>
        </w:rPr>
        <w:t xml:space="preserve"> ρόλος της Πειραιώς δεν περιορίζεται στη χρηματοδότηση της οικονομίας, στην ικανοποίηση των αναγκών</w:t>
      </w:r>
      <w:r w:rsidR="00CB4677">
        <w:rPr>
          <w:rFonts w:ascii="Century Gothic" w:eastAsia="Times New Roman" w:hAnsi="Century Gothic" w:cs="Segoe UI"/>
          <w:kern w:val="0"/>
          <w:sz w:val="28"/>
          <w:szCs w:val="28"/>
          <w:lang w:val="el-GR"/>
          <w14:ligatures w14:val="none"/>
        </w:rPr>
        <w:t>,</w:t>
      </w:r>
      <w:r w:rsidR="00386571" w:rsidRPr="00310641">
        <w:rPr>
          <w:rFonts w:ascii="Century Gothic" w:eastAsia="Times New Roman" w:hAnsi="Century Gothic" w:cs="Segoe UI"/>
          <w:kern w:val="0"/>
          <w:sz w:val="28"/>
          <w:szCs w:val="28"/>
          <w:lang w:val="el-GR"/>
          <w14:ligatures w14:val="none"/>
        </w:rPr>
        <w:t xml:space="preserve"> και στην εξυπηρέτηση των πελατών μας. Είμαστε μέρος της κοινωνίας στην οποία επιχειρούμε, και φιλοδοξούμε να είμαστε κάτι παραπάνω. </w:t>
      </w:r>
      <w:r w:rsidR="00FC5C51" w:rsidRPr="00310641">
        <w:rPr>
          <w:rFonts w:ascii="Century Gothic" w:eastAsia="Times New Roman" w:hAnsi="Century Gothic" w:cs="Segoe UI"/>
          <w:kern w:val="0"/>
          <w:sz w:val="28"/>
          <w:szCs w:val="28"/>
          <w:lang w:val="el-GR"/>
          <w14:ligatures w14:val="none"/>
        </w:rPr>
        <w:t>Σ</w:t>
      </w:r>
      <w:r w:rsidR="00FC5C51">
        <w:rPr>
          <w:rFonts w:ascii="Century Gothic" w:eastAsia="Times New Roman" w:hAnsi="Century Gothic" w:cs="Segoe UI"/>
          <w:kern w:val="0"/>
          <w:sz w:val="28"/>
          <w:szCs w:val="28"/>
          <w:lang w:val="el-GR"/>
          <w14:ligatures w14:val="none"/>
        </w:rPr>
        <w:t>τρατηγικός</w:t>
      </w:r>
      <w:r w:rsidR="00610D9E">
        <w:rPr>
          <w:rFonts w:ascii="Century Gothic" w:eastAsia="Times New Roman" w:hAnsi="Century Gothic" w:cs="Segoe UI"/>
          <w:kern w:val="0"/>
          <w:sz w:val="28"/>
          <w:szCs w:val="28"/>
          <w:lang w:val="el-GR"/>
          <w14:ligatures w14:val="none"/>
        </w:rPr>
        <w:t xml:space="preserve"> </w:t>
      </w:r>
      <w:r w:rsidR="00811465">
        <w:rPr>
          <w:rFonts w:ascii="Century Gothic" w:eastAsia="Times New Roman" w:hAnsi="Century Gothic" w:cs="Segoe UI"/>
          <w:kern w:val="0"/>
          <w:sz w:val="28"/>
          <w:szCs w:val="28"/>
          <w:lang w:val="el-GR"/>
          <w14:ligatures w14:val="none"/>
        </w:rPr>
        <w:t>στόχος</w:t>
      </w:r>
      <w:r w:rsidR="00610D9E">
        <w:rPr>
          <w:rFonts w:ascii="Century Gothic" w:eastAsia="Times New Roman" w:hAnsi="Century Gothic" w:cs="Segoe UI"/>
          <w:kern w:val="0"/>
          <w:sz w:val="28"/>
          <w:szCs w:val="28"/>
          <w:lang w:val="el-GR"/>
          <w14:ligatures w14:val="none"/>
        </w:rPr>
        <w:t xml:space="preserve"> </w:t>
      </w:r>
      <w:r w:rsidR="00386571" w:rsidRPr="00310641">
        <w:rPr>
          <w:rFonts w:ascii="Century Gothic" w:eastAsia="Times New Roman" w:hAnsi="Century Gothic" w:cs="Segoe UI"/>
          <w:kern w:val="0"/>
          <w:sz w:val="28"/>
          <w:szCs w:val="28"/>
          <w:lang w:val="el-GR"/>
          <w14:ligatures w14:val="none"/>
        </w:rPr>
        <w:t xml:space="preserve"> μας είναι να συνδράμουμε ενεργά στη δημιουργία μιας βιώσιμης κοινωνίας, επιστρέφοντας ένα μέρος της αξίας που δημιουργούμε, στην κοινωνία. Και αυτό καθοδηγεί, και θα καθοδηγεί, όλες μας τις δραστηριότητες</w:t>
      </w:r>
      <w:r w:rsidR="00610D9E">
        <w:rPr>
          <w:rFonts w:ascii="Century Gothic" w:eastAsia="Times New Roman" w:hAnsi="Century Gothic" w:cs="Segoe UI"/>
          <w:kern w:val="0"/>
          <w:sz w:val="28"/>
          <w:szCs w:val="28"/>
          <w:lang w:val="el-GR"/>
          <w14:ligatures w14:val="none"/>
        </w:rPr>
        <w:t xml:space="preserve"> σε αυτό τον τομέα.  </w:t>
      </w:r>
      <w:r w:rsidR="002C417F">
        <w:rPr>
          <w:rFonts w:ascii="Century Gothic" w:eastAsia="Times New Roman" w:hAnsi="Century Gothic" w:cs="Segoe UI"/>
          <w:kern w:val="0"/>
          <w:sz w:val="28"/>
          <w:szCs w:val="28"/>
          <w:lang w:val="el-GR"/>
          <w14:ligatures w14:val="none"/>
        </w:rPr>
        <w:t>Π</w:t>
      </w:r>
      <w:r w:rsidR="00610D9E">
        <w:rPr>
          <w:rFonts w:ascii="Century Gothic" w:eastAsia="Times New Roman" w:hAnsi="Century Gothic" w:cs="Segoe UI"/>
          <w:kern w:val="0"/>
          <w:sz w:val="28"/>
          <w:szCs w:val="28"/>
          <w:lang w:val="el-GR"/>
          <w14:ligatures w14:val="none"/>
        </w:rPr>
        <w:t xml:space="preserve">ρος αυτόν το </w:t>
      </w:r>
      <w:r w:rsidR="00FC5C51">
        <w:rPr>
          <w:rFonts w:ascii="Century Gothic" w:eastAsia="Times New Roman" w:hAnsi="Century Gothic" w:cs="Segoe UI"/>
          <w:kern w:val="0"/>
          <w:sz w:val="28"/>
          <w:szCs w:val="28"/>
          <w:lang w:val="el-GR"/>
          <w14:ligatures w14:val="none"/>
        </w:rPr>
        <w:t>σκοπό</w:t>
      </w:r>
      <w:r w:rsidR="00610D9E">
        <w:rPr>
          <w:rFonts w:ascii="Century Gothic" w:eastAsia="Times New Roman" w:hAnsi="Century Gothic" w:cs="Segoe UI"/>
          <w:kern w:val="0"/>
          <w:sz w:val="28"/>
          <w:szCs w:val="28"/>
          <w:lang w:val="el-GR"/>
          <w14:ligatures w14:val="none"/>
        </w:rPr>
        <w:t xml:space="preserve">, </w:t>
      </w:r>
      <w:r w:rsidR="00386571" w:rsidRPr="00310641">
        <w:rPr>
          <w:rFonts w:ascii="Century Gothic" w:eastAsia="Times New Roman" w:hAnsi="Century Gothic" w:cs="Segoe UI"/>
          <w:kern w:val="0"/>
          <w:sz w:val="28"/>
          <w:szCs w:val="28"/>
          <w:lang w:val="el-GR"/>
          <w14:ligatures w14:val="none"/>
        </w:rPr>
        <w:t>περίπου €</w:t>
      </w:r>
      <w:r w:rsidR="00B15C37" w:rsidRPr="00DD3477">
        <w:rPr>
          <w:rFonts w:ascii="Century Gothic" w:eastAsia="Times New Roman" w:hAnsi="Century Gothic" w:cs="Segoe UI"/>
          <w:kern w:val="0"/>
          <w:sz w:val="28"/>
          <w:szCs w:val="28"/>
          <w:lang w:val="el-GR"/>
          <w14:ligatures w14:val="none"/>
        </w:rPr>
        <w:t>70</w:t>
      </w:r>
      <w:r w:rsidR="00386571" w:rsidRPr="00310641">
        <w:rPr>
          <w:rFonts w:ascii="Century Gothic" w:eastAsia="Times New Roman" w:hAnsi="Century Gothic" w:cs="Segoe UI"/>
          <w:kern w:val="0"/>
          <w:sz w:val="28"/>
          <w:szCs w:val="28"/>
          <w:lang w:val="el-GR"/>
          <w14:ligatures w14:val="none"/>
        </w:rPr>
        <w:t xml:space="preserve"> εκατ. τα τελευταία δύο χρόνια έχουν κατευθυνθεί στην κοινωνική μας ατζέντα ως υποστήριξη σε κοινότητες, και για την αποκατάσταση φυσικών καταστροφών.</w:t>
      </w:r>
      <w:r w:rsidR="00386571" w:rsidRPr="00310641">
        <w:rPr>
          <w:rFonts w:ascii="Century Gothic" w:eastAsia="Times New Roman" w:hAnsi="Century Gothic" w:cs="Segoe UI"/>
          <w:kern w:val="0"/>
          <w:sz w:val="28"/>
          <w:szCs w:val="28"/>
          <w14:ligatures w14:val="none"/>
        </w:rPr>
        <w:t> </w:t>
      </w:r>
    </w:p>
    <w:p w14:paraId="7499F942" w14:textId="77777777" w:rsidR="000D47C6" w:rsidRDefault="00386571" w:rsidP="000D47C6">
      <w:pPr>
        <w:spacing w:after="0" w:line="360" w:lineRule="auto"/>
        <w:jc w:val="both"/>
        <w:textAlignment w:val="baseline"/>
        <w:rPr>
          <w:rFonts w:ascii="Aptos" w:eastAsia="Times New Roman" w:hAnsi="Aptos" w:cs="Segoe UI"/>
          <w:color w:val="000000"/>
          <w:kern w:val="0"/>
          <w:sz w:val="28"/>
          <w:szCs w:val="28"/>
          <w:lang w:val="el-GR"/>
          <w14:ligatures w14:val="none"/>
        </w:rPr>
      </w:pPr>
      <w:r w:rsidRPr="00310641">
        <w:rPr>
          <w:rFonts w:ascii="Aptos" w:eastAsia="Times New Roman" w:hAnsi="Aptos" w:cs="Segoe UI"/>
          <w:color w:val="000000"/>
          <w:kern w:val="0"/>
          <w:sz w:val="28"/>
          <w:szCs w:val="28"/>
          <w14:ligatures w14:val="none"/>
        </w:rPr>
        <w:t> </w:t>
      </w:r>
    </w:p>
    <w:p w14:paraId="76BF668A" w14:textId="46D3B372" w:rsidR="00386571" w:rsidRPr="00310641" w:rsidRDefault="00386571" w:rsidP="000D47C6">
      <w:pPr>
        <w:spacing w:after="0" w:line="360" w:lineRule="auto"/>
        <w:jc w:val="both"/>
        <w:textAlignment w:val="baseline"/>
        <w:rPr>
          <w:rFonts w:ascii="Century Gothic" w:eastAsia="Times New Roman" w:hAnsi="Century Gothic"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Επιτρέψτε μου</w:t>
      </w:r>
      <w:r w:rsidR="00610D9E">
        <w:rPr>
          <w:rFonts w:ascii="Century Gothic" w:eastAsia="Times New Roman" w:hAnsi="Century Gothic" w:cs="Segoe UI"/>
          <w:kern w:val="0"/>
          <w:sz w:val="28"/>
          <w:szCs w:val="28"/>
          <w:lang w:val="el-GR"/>
          <w14:ligatures w14:val="none"/>
        </w:rPr>
        <w:t xml:space="preserve"> </w:t>
      </w:r>
      <w:r w:rsidR="00FC5C51">
        <w:rPr>
          <w:rFonts w:ascii="Century Gothic" w:eastAsia="Times New Roman" w:hAnsi="Century Gothic" w:cs="Segoe UI"/>
          <w:kern w:val="0"/>
          <w:sz w:val="28"/>
          <w:szCs w:val="28"/>
          <w:lang w:val="el-GR"/>
          <w14:ligatures w14:val="none"/>
        </w:rPr>
        <w:t>επίσης</w:t>
      </w:r>
      <w:r w:rsidRPr="00310641">
        <w:rPr>
          <w:rFonts w:ascii="Century Gothic" w:eastAsia="Times New Roman" w:hAnsi="Century Gothic" w:cs="Segoe UI"/>
          <w:kern w:val="0"/>
          <w:sz w:val="28"/>
          <w:szCs w:val="28"/>
          <w:lang w:val="el-GR"/>
          <w14:ligatures w14:val="none"/>
        </w:rPr>
        <w:t xml:space="preserve">, να αναφερθώ επιγραμματικά στα προγράμματα εταιρικής κοινωνικής ευθύνης, </w:t>
      </w:r>
      <w:r w:rsidR="00610D9E">
        <w:rPr>
          <w:rFonts w:ascii="Century Gothic" w:eastAsia="Times New Roman" w:hAnsi="Century Gothic" w:cs="Segoe UI"/>
          <w:kern w:val="0"/>
          <w:sz w:val="28"/>
          <w:szCs w:val="28"/>
          <w:lang w:val="el-GR"/>
          <w14:ligatures w14:val="none"/>
        </w:rPr>
        <w:t xml:space="preserve">με </w:t>
      </w:r>
      <w:r w:rsidR="00FC5C51">
        <w:rPr>
          <w:rFonts w:ascii="Century Gothic" w:eastAsia="Times New Roman" w:hAnsi="Century Gothic" w:cs="Segoe UI"/>
          <w:kern w:val="0"/>
          <w:sz w:val="28"/>
          <w:szCs w:val="28"/>
          <w:lang w:val="el-GR"/>
          <w14:ligatures w14:val="none"/>
        </w:rPr>
        <w:t>ναυαρχίδα</w:t>
      </w:r>
      <w:r w:rsidR="00610D9E">
        <w:rPr>
          <w:rFonts w:ascii="Century Gothic" w:eastAsia="Times New Roman" w:hAnsi="Century Gothic" w:cs="Segoe UI"/>
          <w:kern w:val="0"/>
          <w:sz w:val="28"/>
          <w:szCs w:val="28"/>
          <w:lang w:val="el-GR"/>
          <w14:ligatures w14:val="none"/>
        </w:rPr>
        <w:t xml:space="preserve"> </w:t>
      </w:r>
      <w:r w:rsidRPr="00310641">
        <w:rPr>
          <w:rFonts w:ascii="Century Gothic" w:eastAsia="Times New Roman" w:hAnsi="Century Gothic" w:cs="Segoe UI"/>
          <w:kern w:val="0"/>
          <w:sz w:val="28"/>
          <w:szCs w:val="28"/>
          <w:lang w:val="el-GR"/>
          <w14:ligatures w14:val="none"/>
        </w:rPr>
        <w:t xml:space="preserve">το πρόγραμμα EQUALL, </w:t>
      </w:r>
      <w:r w:rsidRPr="00310641">
        <w:rPr>
          <w:rFonts w:ascii="Century Gothic" w:eastAsia="Times New Roman" w:hAnsi="Century Gothic" w:cs="Segoe UI"/>
          <w:kern w:val="0"/>
          <w:sz w:val="28"/>
          <w:szCs w:val="28"/>
          <w:lang w:val="el-GR"/>
          <w14:ligatures w14:val="none"/>
        </w:rPr>
        <w:lastRenderedPageBreak/>
        <w:t>σκοπός του οποίου είναι η ανάπτυξη δράσεων για τη δημιουργία ίσων ευκαιριών για όλους, για μια κοινωνία χωρίς διακρίσεις, απαλλαγμένη από στερεότυπα, και από κάθε μορφής βία απέναντι στις ευάλωτες κοινωνικές ομάδες, όπως οι γυναίκες και τα παιδιά. </w:t>
      </w:r>
      <w:r w:rsidRPr="00310641">
        <w:rPr>
          <w:rFonts w:ascii="Century Gothic" w:eastAsia="Times New Roman" w:hAnsi="Century Gothic" w:cs="Segoe UI"/>
          <w:kern w:val="0"/>
          <w:sz w:val="28"/>
          <w:szCs w:val="28"/>
          <w14:ligatures w14:val="none"/>
        </w:rPr>
        <w:t> </w:t>
      </w:r>
      <w:r w:rsidR="00610D9E">
        <w:rPr>
          <w:rFonts w:ascii="Century Gothic" w:eastAsia="Times New Roman" w:hAnsi="Century Gothic" w:cs="Segoe UI"/>
          <w:kern w:val="0"/>
          <w:sz w:val="28"/>
          <w:szCs w:val="28"/>
          <w:lang w:val="el-GR"/>
          <w14:ligatures w14:val="none"/>
        </w:rPr>
        <w:t xml:space="preserve">Και σε αυτό το </w:t>
      </w:r>
      <w:r w:rsidR="00FC5C51">
        <w:rPr>
          <w:rFonts w:ascii="Century Gothic" w:eastAsia="Times New Roman" w:hAnsi="Century Gothic" w:cs="Segoe UI"/>
          <w:kern w:val="0"/>
          <w:sz w:val="28"/>
          <w:szCs w:val="28"/>
          <w:lang w:val="el-GR"/>
          <w14:ligatures w14:val="none"/>
        </w:rPr>
        <w:t>πλαίσιο</w:t>
      </w:r>
      <w:r w:rsidR="00610D9E">
        <w:rPr>
          <w:rFonts w:ascii="Century Gothic" w:eastAsia="Times New Roman" w:hAnsi="Century Gothic" w:cs="Segoe UI"/>
          <w:kern w:val="0"/>
          <w:sz w:val="28"/>
          <w:szCs w:val="28"/>
          <w:lang w:val="el-GR"/>
          <w14:ligatures w14:val="none"/>
        </w:rPr>
        <w:t xml:space="preserve">,  </w:t>
      </w:r>
      <w:r w:rsidR="0086428F">
        <w:rPr>
          <w:rFonts w:ascii="Century Gothic" w:eastAsia="Times New Roman" w:hAnsi="Century Gothic" w:cs="Segoe UI"/>
          <w:kern w:val="0"/>
          <w:sz w:val="28"/>
          <w:szCs w:val="28"/>
          <w:lang w:val="el-GR"/>
          <w14:ligatures w14:val="none"/>
        </w:rPr>
        <w:t>πρόσφατα τ</w:t>
      </w:r>
      <w:r w:rsidR="0086428F" w:rsidRPr="0086428F">
        <w:rPr>
          <w:rFonts w:ascii="Century Gothic" w:eastAsia="Times New Roman" w:hAnsi="Century Gothic" w:cs="Segoe UI"/>
          <w:kern w:val="0"/>
          <w:sz w:val="28"/>
          <w:szCs w:val="28"/>
          <w:lang w:val="el-GR"/>
          <w14:ligatures w14:val="none"/>
        </w:rPr>
        <w:t>ο Διοικητικό Συμβούλιο με απόφασή του, ενέκρινε πρόγραμμα δωρεάς συνολικού ύψους 6 εκατομμυρίων ευρώ, το οποίο θα διατεθεί σε επιμέρους δωρεές για δράσεις κοινωνικής υπευθυνότητας στο δημόσιο τομέα υγείας</w:t>
      </w:r>
      <w:r w:rsidR="00E3610E">
        <w:rPr>
          <w:rFonts w:ascii="Century Gothic" w:eastAsia="Times New Roman" w:hAnsi="Century Gothic" w:cs="Segoe UI"/>
          <w:kern w:val="0"/>
          <w:sz w:val="28"/>
          <w:szCs w:val="28"/>
          <w:lang w:val="el-GR"/>
          <w14:ligatures w14:val="none"/>
        </w:rPr>
        <w:t>.</w:t>
      </w:r>
    </w:p>
    <w:p w14:paraId="380001E5" w14:textId="3C2B8CAD" w:rsidR="0086428F" w:rsidRDefault="00386571"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172FCA10" w14:textId="56CE00C2" w:rsidR="00386571" w:rsidRDefault="00386571" w:rsidP="00310641">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Κυρίες και Κύριοι Μέτοχοι,</w:t>
      </w:r>
      <w:r w:rsidRPr="00310641">
        <w:rPr>
          <w:rFonts w:ascii="Century Gothic" w:eastAsia="Times New Roman" w:hAnsi="Century Gothic" w:cs="Segoe UI"/>
          <w:kern w:val="0"/>
          <w:sz w:val="28"/>
          <w:szCs w:val="28"/>
          <w14:ligatures w14:val="none"/>
        </w:rPr>
        <w:t> </w:t>
      </w:r>
    </w:p>
    <w:p w14:paraId="5262AAF3" w14:textId="77777777" w:rsidR="00613AE4" w:rsidRDefault="00613AE4" w:rsidP="00613AE4">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p>
    <w:p w14:paraId="62449CC8" w14:textId="3C7F9138" w:rsidR="00386571" w:rsidRPr="00222A76" w:rsidRDefault="00222A76" w:rsidP="00222A76">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222A76">
        <w:rPr>
          <w:rFonts w:ascii="Century Gothic" w:eastAsia="Times New Roman" w:hAnsi="Century Gothic" w:cs="Segoe UI"/>
          <w:kern w:val="0"/>
          <w:sz w:val="28"/>
          <w:szCs w:val="28"/>
          <w:lang w:val="el-GR"/>
          <w14:ligatures w14:val="none"/>
        </w:rPr>
        <w:t>Συνοψίζοντας</w:t>
      </w:r>
      <w:r w:rsidR="009C012E">
        <w:rPr>
          <w:rFonts w:ascii="Century Gothic" w:eastAsia="Times New Roman" w:hAnsi="Century Gothic" w:cs="Segoe UI"/>
          <w:kern w:val="0"/>
          <w:sz w:val="28"/>
          <w:szCs w:val="28"/>
          <w:lang w:val="el-GR"/>
          <w14:ligatures w14:val="none"/>
        </w:rPr>
        <w:t xml:space="preserve">, </w:t>
      </w:r>
      <w:r w:rsidR="00CD7DA3">
        <w:rPr>
          <w:rFonts w:ascii="Century Gothic" w:eastAsia="Times New Roman" w:hAnsi="Century Gothic" w:cs="Segoe UI"/>
          <w:kern w:val="0"/>
          <w:sz w:val="28"/>
          <w:szCs w:val="28"/>
          <w:lang w:val="el-GR"/>
          <w14:ligatures w14:val="none"/>
        </w:rPr>
        <w:t>θα ήθελα να τονίσω</w:t>
      </w:r>
      <w:r w:rsidR="009C012E">
        <w:rPr>
          <w:rFonts w:ascii="Century Gothic" w:eastAsia="Times New Roman" w:hAnsi="Century Gothic" w:cs="Segoe UI"/>
          <w:kern w:val="0"/>
          <w:sz w:val="28"/>
          <w:szCs w:val="28"/>
          <w:lang w:val="el-GR"/>
          <w14:ligatures w14:val="none"/>
        </w:rPr>
        <w:t xml:space="preserve">, </w:t>
      </w:r>
      <w:r w:rsidR="00613AE4">
        <w:rPr>
          <w:rFonts w:ascii="Century Gothic" w:eastAsia="Times New Roman" w:hAnsi="Century Gothic" w:cs="Segoe UI"/>
          <w:kern w:val="0"/>
          <w:sz w:val="28"/>
          <w:szCs w:val="28"/>
          <w:lang w:val="el-GR"/>
          <w14:ligatures w14:val="none"/>
        </w:rPr>
        <w:t xml:space="preserve">ότι </w:t>
      </w:r>
      <w:r w:rsidRPr="00222A76">
        <w:rPr>
          <w:rFonts w:ascii="Century Gothic" w:eastAsia="Times New Roman" w:hAnsi="Century Gothic" w:cs="Segoe UI"/>
          <w:kern w:val="0"/>
          <w:sz w:val="28"/>
          <w:szCs w:val="28"/>
          <w:lang w:val="el-GR"/>
          <w14:ligatures w14:val="none"/>
        </w:rPr>
        <w:t>ο βασικός μας στόχος παραμένει σταθερός</w:t>
      </w:r>
      <w:r w:rsidR="002E1FD2" w:rsidRPr="002E1FD2">
        <w:rPr>
          <w:rFonts w:ascii="Century Gothic" w:eastAsia="Times New Roman" w:hAnsi="Century Gothic" w:cs="Segoe UI"/>
          <w:kern w:val="0"/>
          <w:sz w:val="28"/>
          <w:szCs w:val="28"/>
          <w:lang w:val="el-GR"/>
          <w14:ligatures w14:val="none"/>
        </w:rPr>
        <w:t xml:space="preserve">, </w:t>
      </w:r>
      <w:r w:rsidR="002E1FD2">
        <w:rPr>
          <w:rFonts w:ascii="Century Gothic" w:eastAsia="Times New Roman" w:hAnsi="Century Gothic" w:cs="Segoe UI"/>
          <w:kern w:val="0"/>
          <w:sz w:val="28"/>
          <w:szCs w:val="28"/>
          <w:lang w:val="el-GR"/>
          <w14:ligatures w14:val="none"/>
        </w:rPr>
        <w:t xml:space="preserve">και είναι </w:t>
      </w:r>
      <w:r w:rsidRPr="00222A76">
        <w:rPr>
          <w:rFonts w:ascii="Century Gothic" w:eastAsia="Times New Roman" w:hAnsi="Century Gothic" w:cs="Segoe UI"/>
          <w:kern w:val="0"/>
          <w:sz w:val="28"/>
          <w:szCs w:val="28"/>
          <w:lang w:val="el-GR"/>
          <w14:ligatures w14:val="none"/>
        </w:rPr>
        <w:t>η δημιουργία αξίας για τους μετόχους</w:t>
      </w:r>
      <w:r w:rsidR="00610D9E">
        <w:rPr>
          <w:rFonts w:ascii="Century Gothic" w:eastAsia="Times New Roman" w:hAnsi="Century Gothic" w:cs="Segoe UI"/>
          <w:kern w:val="0"/>
          <w:sz w:val="28"/>
          <w:szCs w:val="28"/>
          <w:lang w:val="el-GR"/>
          <w14:ligatures w14:val="none"/>
        </w:rPr>
        <w:t xml:space="preserve"> μας</w:t>
      </w:r>
      <w:r w:rsidRPr="00222A76">
        <w:rPr>
          <w:rFonts w:ascii="Century Gothic" w:eastAsia="Times New Roman" w:hAnsi="Century Gothic" w:cs="Segoe UI"/>
          <w:kern w:val="0"/>
          <w:sz w:val="28"/>
          <w:szCs w:val="28"/>
          <w:lang w:val="el-GR"/>
          <w14:ligatures w14:val="none"/>
        </w:rPr>
        <w:t>, τους πελάτες</w:t>
      </w:r>
      <w:r w:rsidR="00610D9E">
        <w:rPr>
          <w:rFonts w:ascii="Century Gothic" w:eastAsia="Times New Roman" w:hAnsi="Century Gothic" w:cs="Segoe UI"/>
          <w:kern w:val="0"/>
          <w:sz w:val="28"/>
          <w:szCs w:val="28"/>
          <w:lang w:val="el-GR"/>
          <w14:ligatures w14:val="none"/>
        </w:rPr>
        <w:t xml:space="preserve"> μας</w:t>
      </w:r>
      <w:r w:rsidRPr="00222A76">
        <w:rPr>
          <w:rFonts w:ascii="Century Gothic" w:eastAsia="Times New Roman" w:hAnsi="Century Gothic" w:cs="Segoe UI"/>
          <w:kern w:val="0"/>
          <w:sz w:val="28"/>
          <w:szCs w:val="28"/>
          <w:lang w:val="el-GR"/>
          <w14:ligatures w14:val="none"/>
        </w:rPr>
        <w:t xml:space="preserve"> και την ελληνική οικονομία. Εστιάζουμε στη συνεισφορά </w:t>
      </w:r>
      <w:r w:rsidR="002E1FD2">
        <w:rPr>
          <w:rFonts w:ascii="Century Gothic" w:eastAsia="Times New Roman" w:hAnsi="Century Gothic" w:cs="Segoe UI"/>
          <w:kern w:val="0"/>
          <w:sz w:val="28"/>
          <w:szCs w:val="28"/>
          <w:lang w:val="el-GR"/>
          <w14:ligatures w14:val="none"/>
        </w:rPr>
        <w:t xml:space="preserve">μας </w:t>
      </w:r>
      <w:r w:rsidRPr="00222A76">
        <w:rPr>
          <w:rFonts w:ascii="Century Gothic" w:eastAsia="Times New Roman" w:hAnsi="Century Gothic" w:cs="Segoe UI"/>
          <w:kern w:val="0"/>
          <w:sz w:val="28"/>
          <w:szCs w:val="28"/>
          <w:lang w:val="el-GR"/>
          <w14:ligatures w14:val="none"/>
        </w:rPr>
        <w:t>στην ευημερία της χώρας και της κοινωνίας, προωθώντας τη βιώσιμη ανάπτυξη προς όφελος όλων</w:t>
      </w:r>
      <w:r w:rsidR="002E1FD2">
        <w:rPr>
          <w:rFonts w:ascii="Century Gothic" w:eastAsia="Times New Roman" w:hAnsi="Century Gothic" w:cs="Segoe UI"/>
          <w:kern w:val="0"/>
          <w:sz w:val="28"/>
          <w:szCs w:val="28"/>
          <w:lang w:val="el-GR"/>
          <w14:ligatures w14:val="none"/>
        </w:rPr>
        <w:t xml:space="preserve">, </w:t>
      </w:r>
      <w:r w:rsidRPr="00222A76">
        <w:rPr>
          <w:rFonts w:ascii="Century Gothic" w:eastAsia="Times New Roman" w:hAnsi="Century Gothic" w:cs="Segoe UI"/>
          <w:kern w:val="0"/>
          <w:sz w:val="28"/>
          <w:szCs w:val="28"/>
          <w:lang w:val="el-GR"/>
          <w14:ligatures w14:val="none"/>
        </w:rPr>
        <w:t>με σεβασμό στο περιβάλλον, ενισχύοντας παράλληλα τις ίσες ευκαιρίες για όλους.</w:t>
      </w:r>
    </w:p>
    <w:p w14:paraId="7D3F9B57"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0C374E06" w14:textId="1F226D49" w:rsidR="00386571" w:rsidRPr="005528D3" w:rsidRDefault="005528D3" w:rsidP="005528D3">
      <w:pPr>
        <w:spacing w:after="0" w:line="360" w:lineRule="auto"/>
        <w:ind w:right="-105"/>
        <w:jc w:val="both"/>
        <w:textAlignment w:val="baseline"/>
        <w:rPr>
          <w:rFonts w:ascii="Century Gothic" w:hAnsi="Century Gothic"/>
          <w:color w:val="000000"/>
          <w:sz w:val="28"/>
          <w:lang w:val="el-GR"/>
        </w:rPr>
      </w:pPr>
      <w:r>
        <w:rPr>
          <w:rFonts w:ascii="Century Gothic" w:eastAsia="Times New Roman" w:hAnsi="Century Gothic" w:cs="Segoe UI"/>
          <w:kern w:val="0"/>
          <w:sz w:val="28"/>
          <w:szCs w:val="28"/>
          <w:lang w:val="el-GR"/>
          <w14:ligatures w14:val="none"/>
        </w:rPr>
        <w:t>Το</w:t>
      </w:r>
      <w:r w:rsidRPr="005528D3">
        <w:rPr>
          <w:rFonts w:ascii="Century Gothic" w:hAnsi="Century Gothic"/>
          <w:color w:val="000000"/>
          <w:sz w:val="28"/>
          <w:lang w:val="el-GR"/>
        </w:rPr>
        <w:t xml:space="preserve"> Διοικητικό Συμβούλιο της Πειραιώς εργάζεται συστηματικά για την καθιέρωση ενός κατάλληλου πλαισίου εταιρικής διακυβέρνησης</w:t>
      </w:r>
      <w:r w:rsidR="00840E47">
        <w:rPr>
          <w:rFonts w:ascii="Century Gothic" w:hAnsi="Century Gothic"/>
          <w:color w:val="000000"/>
          <w:sz w:val="28"/>
          <w:lang w:val="el-GR"/>
        </w:rPr>
        <w:t>,</w:t>
      </w:r>
      <w:r w:rsidRPr="005528D3">
        <w:rPr>
          <w:rFonts w:ascii="Century Gothic" w:hAnsi="Century Gothic"/>
          <w:color w:val="000000"/>
          <w:sz w:val="28"/>
          <w:lang w:val="el-GR"/>
        </w:rPr>
        <w:t xml:space="preserve"> και τη διασφάλιση αποτελεσματικών συστημάτων εσωτερικών ελέγχων</w:t>
      </w:r>
      <w:r w:rsidR="00840E47">
        <w:rPr>
          <w:rFonts w:ascii="Century Gothic" w:hAnsi="Century Gothic"/>
          <w:color w:val="000000"/>
          <w:sz w:val="28"/>
          <w:lang w:val="el-GR"/>
        </w:rPr>
        <w:t xml:space="preserve">.  Ενός πλαισίου που </w:t>
      </w:r>
      <w:r w:rsidRPr="005528D3">
        <w:rPr>
          <w:rFonts w:ascii="Century Gothic" w:hAnsi="Century Gothic"/>
          <w:color w:val="000000"/>
          <w:sz w:val="28"/>
          <w:lang w:val="el-GR"/>
        </w:rPr>
        <w:t>υποστηρί</w:t>
      </w:r>
      <w:r w:rsidR="00840E47">
        <w:rPr>
          <w:rFonts w:ascii="Century Gothic" w:hAnsi="Century Gothic"/>
          <w:color w:val="000000"/>
          <w:sz w:val="28"/>
          <w:lang w:val="el-GR"/>
        </w:rPr>
        <w:t>ζ</w:t>
      </w:r>
      <w:r w:rsidRPr="005528D3">
        <w:rPr>
          <w:rFonts w:ascii="Century Gothic" w:hAnsi="Century Gothic"/>
          <w:color w:val="000000"/>
          <w:sz w:val="28"/>
          <w:lang w:val="el-GR"/>
        </w:rPr>
        <w:t>ει την υλοποίηση των στρατηγικών στόχων της εταιρείας με συνέπεια και ορθό σχεδιασμό, εντός ενός δυναμικού και απαιτητικού επιχειρηματικού περιβάλλοντος.</w:t>
      </w:r>
    </w:p>
    <w:p w14:paraId="40B8E192"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0FB26A05" w14:textId="0567359F"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lastRenderedPageBreak/>
        <w:t xml:space="preserve">Με αυτό τον τρόπο </w:t>
      </w:r>
      <w:r w:rsidR="0079360E">
        <w:rPr>
          <w:rFonts w:ascii="Century Gothic" w:eastAsia="Times New Roman" w:hAnsi="Century Gothic" w:cs="Segoe UI"/>
          <w:kern w:val="0"/>
          <w:sz w:val="28"/>
          <w:szCs w:val="28"/>
          <w:lang w:val="el-GR"/>
          <w14:ligatures w14:val="none"/>
        </w:rPr>
        <w:t xml:space="preserve">ανταποκρινόμαστε και </w:t>
      </w:r>
      <w:r w:rsidRPr="00310641">
        <w:rPr>
          <w:rFonts w:ascii="Century Gothic" w:eastAsia="Times New Roman" w:hAnsi="Century Gothic" w:cs="Segoe UI"/>
          <w:kern w:val="0"/>
          <w:sz w:val="28"/>
          <w:szCs w:val="28"/>
          <w:lang w:val="el-GR"/>
          <w14:ligatures w14:val="none"/>
        </w:rPr>
        <w:t xml:space="preserve">θα </w:t>
      </w:r>
      <w:r w:rsidR="0079360E">
        <w:rPr>
          <w:rFonts w:ascii="Century Gothic" w:eastAsia="Times New Roman" w:hAnsi="Century Gothic" w:cs="Segoe UI"/>
          <w:kern w:val="0"/>
          <w:sz w:val="28"/>
          <w:szCs w:val="28"/>
          <w:lang w:val="el-GR"/>
          <w14:ligatures w14:val="none"/>
        </w:rPr>
        <w:t xml:space="preserve">συνεχίσουμε να </w:t>
      </w:r>
      <w:r w:rsidR="0079360E" w:rsidRPr="00310641">
        <w:rPr>
          <w:rFonts w:ascii="Century Gothic" w:eastAsia="Times New Roman" w:hAnsi="Century Gothic" w:cs="Segoe UI"/>
          <w:kern w:val="0"/>
          <w:sz w:val="28"/>
          <w:szCs w:val="28"/>
          <w:lang w:val="el-GR"/>
          <w14:ligatures w14:val="none"/>
        </w:rPr>
        <w:t>ανταποκρι</w:t>
      </w:r>
      <w:r w:rsidR="0079360E">
        <w:rPr>
          <w:rFonts w:ascii="Century Gothic" w:eastAsia="Times New Roman" w:hAnsi="Century Gothic" w:cs="Segoe UI"/>
          <w:kern w:val="0"/>
          <w:sz w:val="28"/>
          <w:szCs w:val="28"/>
          <w:lang w:val="el-GR"/>
          <w14:ligatures w14:val="none"/>
        </w:rPr>
        <w:t>νόμαστε</w:t>
      </w:r>
      <w:r w:rsidRPr="00310641">
        <w:rPr>
          <w:rFonts w:ascii="Century Gothic" w:eastAsia="Times New Roman" w:hAnsi="Century Gothic" w:cs="Segoe UI"/>
          <w:kern w:val="0"/>
          <w:sz w:val="28"/>
          <w:szCs w:val="28"/>
          <w:lang w:val="el-GR"/>
          <w14:ligatures w14:val="none"/>
        </w:rPr>
        <w:t xml:space="preserve"> στις προσδοκίες των μετόχων μας, που στάθηκαν στο πλευρό μας καθ’ όλη τη διάρκεια  της σημαντικής πορείας </w:t>
      </w:r>
      <w:r w:rsidR="00CD7DA3">
        <w:rPr>
          <w:rFonts w:ascii="Century Gothic" w:eastAsia="Times New Roman" w:hAnsi="Century Gothic" w:cs="Segoe UI"/>
          <w:kern w:val="0"/>
          <w:sz w:val="28"/>
          <w:szCs w:val="28"/>
          <w:lang w:val="el-GR"/>
          <w14:ligatures w14:val="none"/>
        </w:rPr>
        <w:t xml:space="preserve">του </w:t>
      </w:r>
      <w:r w:rsidRPr="00310641">
        <w:rPr>
          <w:rFonts w:ascii="Century Gothic" w:eastAsia="Times New Roman" w:hAnsi="Century Gothic" w:cs="Segoe UI"/>
          <w:kern w:val="0"/>
          <w:sz w:val="28"/>
          <w:szCs w:val="28"/>
          <w:lang w:val="el-GR"/>
          <w14:ligatures w14:val="none"/>
        </w:rPr>
        <w:t>μετασχηματισμού μας. </w:t>
      </w:r>
      <w:r w:rsidRPr="00310641">
        <w:rPr>
          <w:rFonts w:ascii="Century Gothic" w:eastAsia="Times New Roman" w:hAnsi="Century Gothic" w:cs="Segoe UI"/>
          <w:kern w:val="0"/>
          <w:sz w:val="28"/>
          <w:szCs w:val="28"/>
          <w14:ligatures w14:val="none"/>
        </w:rPr>
        <w:t> </w:t>
      </w:r>
    </w:p>
    <w:p w14:paraId="4A99FC56"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107243C4" w14:textId="2951A5AC"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Δίνω τώρα τον λόγο στον Διευθύνοντα Σύμβουλο Χρήστο Μεγάλου που θα σας παρουσιάσει αναλυτικότερα τα επιχειρησιακά επιτεύγματα της περσινής χρήσης, τις πρόσφατες εξελίξεις</w:t>
      </w:r>
      <w:r w:rsidR="00FD1D6D" w:rsidRPr="00310641">
        <w:rPr>
          <w:rFonts w:ascii="Century Gothic" w:eastAsia="Times New Roman" w:hAnsi="Century Gothic" w:cs="Segoe UI"/>
          <w:kern w:val="0"/>
          <w:sz w:val="28"/>
          <w:szCs w:val="28"/>
          <w:lang w:val="el-GR"/>
          <w14:ligatures w14:val="none"/>
        </w:rPr>
        <w:t xml:space="preserve"> </w:t>
      </w:r>
      <w:r w:rsidR="00BD4BA4">
        <w:rPr>
          <w:rFonts w:ascii="Century Gothic" w:eastAsia="Times New Roman" w:hAnsi="Century Gothic" w:cs="Segoe UI"/>
          <w:kern w:val="0"/>
          <w:sz w:val="28"/>
          <w:szCs w:val="28"/>
          <w:lang w:val="el-GR"/>
          <w14:ligatures w14:val="none"/>
        </w:rPr>
        <w:t xml:space="preserve">και τις </w:t>
      </w:r>
      <w:r w:rsidR="00904922">
        <w:rPr>
          <w:rFonts w:ascii="Century Gothic" w:eastAsia="Times New Roman" w:hAnsi="Century Gothic" w:cs="Segoe UI"/>
          <w:kern w:val="0"/>
          <w:sz w:val="28"/>
          <w:szCs w:val="28"/>
          <w:lang w:val="el-GR"/>
          <w14:ligatures w14:val="none"/>
        </w:rPr>
        <w:t>προοπτικές</w:t>
      </w:r>
      <w:r w:rsidR="00BD4BA4">
        <w:rPr>
          <w:rFonts w:ascii="Century Gothic" w:eastAsia="Times New Roman" w:hAnsi="Century Gothic" w:cs="Segoe UI"/>
          <w:kern w:val="0"/>
          <w:sz w:val="28"/>
          <w:szCs w:val="28"/>
          <w:lang w:val="el-GR"/>
          <w14:ligatures w14:val="none"/>
        </w:rPr>
        <w:t xml:space="preserve"> </w:t>
      </w:r>
      <w:r w:rsidR="00904922">
        <w:rPr>
          <w:rFonts w:ascii="Century Gothic" w:eastAsia="Times New Roman" w:hAnsi="Century Gothic" w:cs="Segoe UI"/>
          <w:kern w:val="0"/>
          <w:sz w:val="28"/>
          <w:szCs w:val="28"/>
          <w:lang w:val="el-GR"/>
          <w14:ligatures w14:val="none"/>
        </w:rPr>
        <w:t xml:space="preserve">της </w:t>
      </w:r>
      <w:r w:rsidR="00FD1D6D" w:rsidRPr="00310641">
        <w:rPr>
          <w:rFonts w:ascii="Century Gothic" w:eastAsia="Times New Roman" w:hAnsi="Century Gothic" w:cs="Segoe UI"/>
          <w:kern w:val="0"/>
          <w:sz w:val="28"/>
          <w:szCs w:val="28"/>
          <w:lang w:val="el-GR"/>
          <w14:ligatures w14:val="none"/>
        </w:rPr>
        <w:t>Τράπεζα</w:t>
      </w:r>
      <w:r w:rsidR="00904922">
        <w:rPr>
          <w:rFonts w:ascii="Century Gothic" w:eastAsia="Times New Roman" w:hAnsi="Century Gothic" w:cs="Segoe UI"/>
          <w:kern w:val="0"/>
          <w:sz w:val="28"/>
          <w:szCs w:val="28"/>
          <w:lang w:val="el-GR"/>
          <w14:ligatures w14:val="none"/>
        </w:rPr>
        <w:t>ς</w:t>
      </w:r>
      <w:r w:rsidRPr="00310641">
        <w:rPr>
          <w:rFonts w:ascii="Century Gothic" w:eastAsia="Times New Roman" w:hAnsi="Century Gothic" w:cs="Segoe UI"/>
          <w:kern w:val="0"/>
          <w:sz w:val="28"/>
          <w:szCs w:val="28"/>
          <w:lang w:val="el-GR"/>
          <w14:ligatures w14:val="none"/>
        </w:rPr>
        <w:t>. </w:t>
      </w:r>
      <w:r w:rsidRPr="00310641">
        <w:rPr>
          <w:rFonts w:ascii="Century Gothic" w:eastAsia="Times New Roman" w:hAnsi="Century Gothic" w:cs="Segoe UI"/>
          <w:kern w:val="0"/>
          <w:sz w:val="28"/>
          <w:szCs w:val="28"/>
          <w14:ligatures w14:val="none"/>
        </w:rPr>
        <w:t> </w:t>
      </w:r>
    </w:p>
    <w:p w14:paraId="0A9E657D" w14:textId="77777777" w:rsidR="00386571" w:rsidRPr="00310641" w:rsidRDefault="00386571" w:rsidP="00310641">
      <w:pPr>
        <w:spacing w:after="0" w:line="360" w:lineRule="auto"/>
        <w:ind w:right="-105"/>
        <w:jc w:val="both"/>
        <w:textAlignment w:val="baseline"/>
        <w:rPr>
          <w:rFonts w:ascii="Segoe UI" w:eastAsia="Times New Roman" w:hAnsi="Segoe UI" w:cs="Segoe UI"/>
          <w:kern w:val="0"/>
          <w:sz w:val="28"/>
          <w:szCs w:val="28"/>
          <w:lang w:val="el-GR"/>
          <w14:ligatures w14:val="none"/>
        </w:rPr>
      </w:pPr>
      <w:r w:rsidRPr="00310641">
        <w:rPr>
          <w:rFonts w:ascii="Century Gothic" w:eastAsia="Times New Roman" w:hAnsi="Century Gothic" w:cs="Segoe UI"/>
          <w:kern w:val="0"/>
          <w:sz w:val="28"/>
          <w:szCs w:val="28"/>
          <w14:ligatures w14:val="none"/>
        </w:rPr>
        <w:t> </w:t>
      </w:r>
    </w:p>
    <w:p w14:paraId="1A59778F" w14:textId="48009E1F" w:rsidR="00EE5B0B" w:rsidRDefault="00386571" w:rsidP="00E769B7">
      <w:pPr>
        <w:spacing w:after="0" w:line="360" w:lineRule="auto"/>
        <w:ind w:right="-105"/>
        <w:jc w:val="both"/>
        <w:textAlignment w:val="baseline"/>
        <w:rPr>
          <w:rFonts w:ascii="Century Gothic" w:eastAsia="Times New Roman" w:hAnsi="Century Gothic" w:cs="Segoe UI"/>
          <w:kern w:val="0"/>
          <w:sz w:val="28"/>
          <w:szCs w:val="28"/>
          <w:lang w:val="el-GR"/>
          <w14:ligatures w14:val="none"/>
        </w:rPr>
      </w:pPr>
      <w:r w:rsidRPr="00310641">
        <w:rPr>
          <w:rFonts w:ascii="Century Gothic" w:eastAsia="Times New Roman" w:hAnsi="Century Gothic" w:cs="Segoe UI"/>
          <w:kern w:val="0"/>
          <w:sz w:val="28"/>
          <w:szCs w:val="28"/>
          <w:lang w:val="el-GR"/>
          <w14:ligatures w14:val="none"/>
        </w:rPr>
        <w:t>Σας ευχαριστώ</w:t>
      </w:r>
      <w:r w:rsidRPr="00310641">
        <w:rPr>
          <w:rFonts w:ascii="Century Gothic" w:eastAsia="Times New Roman" w:hAnsi="Century Gothic" w:cs="Segoe UI"/>
          <w:kern w:val="0"/>
          <w:sz w:val="28"/>
          <w:szCs w:val="28"/>
          <w14:ligatures w14:val="none"/>
        </w:rPr>
        <w:t> </w:t>
      </w:r>
      <w:r w:rsidR="00FD1D6D" w:rsidRPr="00310641">
        <w:rPr>
          <w:rFonts w:ascii="Century Gothic" w:eastAsia="Times New Roman" w:hAnsi="Century Gothic" w:cs="Segoe UI"/>
          <w:kern w:val="0"/>
          <w:sz w:val="28"/>
          <w:szCs w:val="28"/>
          <w:lang w:val="el-GR"/>
          <w14:ligatures w14:val="none"/>
        </w:rPr>
        <w:t xml:space="preserve">πολύ. </w:t>
      </w:r>
    </w:p>
    <w:p w14:paraId="18EB1BA7" w14:textId="77777777" w:rsidR="00B437B5" w:rsidRPr="00824A9A" w:rsidRDefault="00B437B5" w:rsidP="00E769B7">
      <w:pPr>
        <w:spacing w:after="0" w:line="360" w:lineRule="auto"/>
        <w:ind w:right="-105"/>
        <w:jc w:val="both"/>
        <w:textAlignment w:val="baseline"/>
        <w:rPr>
          <w:rFonts w:ascii="Segoe UI" w:eastAsia="Times New Roman" w:hAnsi="Segoe UI" w:cs="Segoe UI"/>
          <w:kern w:val="0"/>
          <w:sz w:val="28"/>
          <w:szCs w:val="28"/>
          <w:lang w:val="el-GR"/>
          <w14:ligatures w14:val="none"/>
        </w:rPr>
      </w:pPr>
    </w:p>
    <w:sectPr w:rsidR="00B437B5" w:rsidRPr="00824A9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A1E5" w14:textId="77777777" w:rsidR="00A51779" w:rsidRDefault="00A51779" w:rsidP="00310641">
      <w:pPr>
        <w:spacing w:after="0" w:line="240" w:lineRule="auto"/>
      </w:pPr>
      <w:r>
        <w:separator/>
      </w:r>
    </w:p>
  </w:endnote>
  <w:endnote w:type="continuationSeparator" w:id="0">
    <w:p w14:paraId="606BBBD2" w14:textId="77777777" w:rsidR="00A51779" w:rsidRDefault="00A51779" w:rsidP="0031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080476"/>
      <w:docPartObj>
        <w:docPartGallery w:val="Page Numbers (Bottom of Page)"/>
        <w:docPartUnique/>
      </w:docPartObj>
    </w:sdtPr>
    <w:sdtEndPr>
      <w:rPr>
        <w:noProof/>
      </w:rPr>
    </w:sdtEndPr>
    <w:sdtContent>
      <w:p w14:paraId="6AC383B5" w14:textId="615A6A15" w:rsidR="00310641" w:rsidRDefault="00310641">
        <w:pPr>
          <w:pStyle w:val="Footer"/>
          <w:jc w:val="right"/>
        </w:pPr>
        <w:r>
          <w:fldChar w:fldCharType="begin"/>
        </w:r>
        <w:r>
          <w:instrText xml:space="preserve"> PAGE   \* MERGEFORMAT </w:instrText>
        </w:r>
        <w:r>
          <w:fldChar w:fldCharType="separate"/>
        </w:r>
        <w:r w:rsidR="00CD7DA3">
          <w:rPr>
            <w:noProof/>
          </w:rPr>
          <w:t>2</w:t>
        </w:r>
        <w:r>
          <w:rPr>
            <w:noProof/>
          </w:rPr>
          <w:fldChar w:fldCharType="end"/>
        </w:r>
      </w:p>
    </w:sdtContent>
  </w:sdt>
  <w:p w14:paraId="48BA45D8" w14:textId="77777777" w:rsidR="00310641" w:rsidRDefault="00310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62B1" w14:textId="77777777" w:rsidR="00A51779" w:rsidRDefault="00A51779" w:rsidP="00310641">
      <w:pPr>
        <w:spacing w:after="0" w:line="240" w:lineRule="auto"/>
      </w:pPr>
      <w:r>
        <w:separator/>
      </w:r>
    </w:p>
  </w:footnote>
  <w:footnote w:type="continuationSeparator" w:id="0">
    <w:p w14:paraId="5F3C8512" w14:textId="77777777" w:rsidR="00A51779" w:rsidRDefault="00A51779" w:rsidP="00310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51868"/>
    <w:multiLevelType w:val="hybridMultilevel"/>
    <w:tmpl w:val="0440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80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71"/>
    <w:rsid w:val="00004CA4"/>
    <w:rsid w:val="00006D5F"/>
    <w:rsid w:val="00035CF7"/>
    <w:rsid w:val="0003716B"/>
    <w:rsid w:val="00037ED7"/>
    <w:rsid w:val="00043D6E"/>
    <w:rsid w:val="000448FD"/>
    <w:rsid w:val="00050146"/>
    <w:rsid w:val="00052A37"/>
    <w:rsid w:val="00071C27"/>
    <w:rsid w:val="0007330E"/>
    <w:rsid w:val="000857E3"/>
    <w:rsid w:val="000B23E9"/>
    <w:rsid w:val="000B44FF"/>
    <w:rsid w:val="000B5B42"/>
    <w:rsid w:val="000B5F3D"/>
    <w:rsid w:val="000C3A82"/>
    <w:rsid w:val="000D2179"/>
    <w:rsid w:val="000D2B47"/>
    <w:rsid w:val="000D349B"/>
    <w:rsid w:val="000D47C6"/>
    <w:rsid w:val="000D4891"/>
    <w:rsid w:val="000E111A"/>
    <w:rsid w:val="000E5B70"/>
    <w:rsid w:val="000F1D71"/>
    <w:rsid w:val="00100DFC"/>
    <w:rsid w:val="00117FCF"/>
    <w:rsid w:val="0012007F"/>
    <w:rsid w:val="001203CE"/>
    <w:rsid w:val="00125544"/>
    <w:rsid w:val="001305F0"/>
    <w:rsid w:val="0014274A"/>
    <w:rsid w:val="001431C9"/>
    <w:rsid w:val="00152847"/>
    <w:rsid w:val="00154582"/>
    <w:rsid w:val="001566F9"/>
    <w:rsid w:val="00157814"/>
    <w:rsid w:val="00181BE9"/>
    <w:rsid w:val="001836B6"/>
    <w:rsid w:val="001916E6"/>
    <w:rsid w:val="001B55D1"/>
    <w:rsid w:val="001C1F78"/>
    <w:rsid w:val="001D32B2"/>
    <w:rsid w:val="001D6985"/>
    <w:rsid w:val="001D762C"/>
    <w:rsid w:val="001E37F9"/>
    <w:rsid w:val="001E54CB"/>
    <w:rsid w:val="001F3357"/>
    <w:rsid w:val="00206E82"/>
    <w:rsid w:val="00221A05"/>
    <w:rsid w:val="00222A76"/>
    <w:rsid w:val="00235465"/>
    <w:rsid w:val="00235F61"/>
    <w:rsid w:val="00251F98"/>
    <w:rsid w:val="00261DFF"/>
    <w:rsid w:val="002638CF"/>
    <w:rsid w:val="00263DBA"/>
    <w:rsid w:val="00285184"/>
    <w:rsid w:val="002851F1"/>
    <w:rsid w:val="002A202B"/>
    <w:rsid w:val="002B0C54"/>
    <w:rsid w:val="002C417F"/>
    <w:rsid w:val="002C4A9C"/>
    <w:rsid w:val="002C70BB"/>
    <w:rsid w:val="002D1711"/>
    <w:rsid w:val="002E1FD2"/>
    <w:rsid w:val="002E6743"/>
    <w:rsid w:val="002E6779"/>
    <w:rsid w:val="002F156F"/>
    <w:rsid w:val="002F6E4C"/>
    <w:rsid w:val="002F772E"/>
    <w:rsid w:val="0031040C"/>
    <w:rsid w:val="00310641"/>
    <w:rsid w:val="0031068D"/>
    <w:rsid w:val="00313950"/>
    <w:rsid w:val="00322922"/>
    <w:rsid w:val="00345543"/>
    <w:rsid w:val="00346D17"/>
    <w:rsid w:val="003617D5"/>
    <w:rsid w:val="00383D1F"/>
    <w:rsid w:val="00386571"/>
    <w:rsid w:val="0039137E"/>
    <w:rsid w:val="003972B0"/>
    <w:rsid w:val="003A1878"/>
    <w:rsid w:val="003A4BD1"/>
    <w:rsid w:val="003A7F83"/>
    <w:rsid w:val="003B7BF8"/>
    <w:rsid w:val="003C137E"/>
    <w:rsid w:val="003C1A06"/>
    <w:rsid w:val="003C505F"/>
    <w:rsid w:val="003D44DB"/>
    <w:rsid w:val="003D5406"/>
    <w:rsid w:val="003E041A"/>
    <w:rsid w:val="003E66BA"/>
    <w:rsid w:val="003F5EFA"/>
    <w:rsid w:val="004021EE"/>
    <w:rsid w:val="0042077F"/>
    <w:rsid w:val="00423325"/>
    <w:rsid w:val="004315B0"/>
    <w:rsid w:val="00445573"/>
    <w:rsid w:val="00465CFA"/>
    <w:rsid w:val="004701C8"/>
    <w:rsid w:val="004766D2"/>
    <w:rsid w:val="00491A4C"/>
    <w:rsid w:val="004A3264"/>
    <w:rsid w:val="004A5DA4"/>
    <w:rsid w:val="004A5E80"/>
    <w:rsid w:val="004A762D"/>
    <w:rsid w:val="004B0041"/>
    <w:rsid w:val="004D3E42"/>
    <w:rsid w:val="004D7A66"/>
    <w:rsid w:val="004E62E0"/>
    <w:rsid w:val="004F1E66"/>
    <w:rsid w:val="00502DC1"/>
    <w:rsid w:val="00504C92"/>
    <w:rsid w:val="00505C7C"/>
    <w:rsid w:val="00514BBF"/>
    <w:rsid w:val="005222DE"/>
    <w:rsid w:val="0052377C"/>
    <w:rsid w:val="0053122D"/>
    <w:rsid w:val="00533498"/>
    <w:rsid w:val="00540450"/>
    <w:rsid w:val="00543643"/>
    <w:rsid w:val="005528D3"/>
    <w:rsid w:val="00575E7A"/>
    <w:rsid w:val="0058659E"/>
    <w:rsid w:val="00590463"/>
    <w:rsid w:val="0059337F"/>
    <w:rsid w:val="005B025A"/>
    <w:rsid w:val="005B4413"/>
    <w:rsid w:val="005C3AF7"/>
    <w:rsid w:val="005C4779"/>
    <w:rsid w:val="005C7968"/>
    <w:rsid w:val="005D56F9"/>
    <w:rsid w:val="005E21C5"/>
    <w:rsid w:val="005E3E27"/>
    <w:rsid w:val="005F18B7"/>
    <w:rsid w:val="005F65C5"/>
    <w:rsid w:val="005F66DA"/>
    <w:rsid w:val="0060002E"/>
    <w:rsid w:val="0060404F"/>
    <w:rsid w:val="00610D9E"/>
    <w:rsid w:val="006128A7"/>
    <w:rsid w:val="00613AE4"/>
    <w:rsid w:val="0061463E"/>
    <w:rsid w:val="00635212"/>
    <w:rsid w:val="0063535F"/>
    <w:rsid w:val="00640F44"/>
    <w:rsid w:val="00653247"/>
    <w:rsid w:val="006533ED"/>
    <w:rsid w:val="00672A39"/>
    <w:rsid w:val="006A023E"/>
    <w:rsid w:val="006B1732"/>
    <w:rsid w:val="006B4644"/>
    <w:rsid w:val="006C1F35"/>
    <w:rsid w:val="006E1C67"/>
    <w:rsid w:val="006F0EF9"/>
    <w:rsid w:val="00704211"/>
    <w:rsid w:val="007160BE"/>
    <w:rsid w:val="00723A2F"/>
    <w:rsid w:val="00745619"/>
    <w:rsid w:val="007562D6"/>
    <w:rsid w:val="00760C24"/>
    <w:rsid w:val="007654D8"/>
    <w:rsid w:val="00781BD6"/>
    <w:rsid w:val="007839D5"/>
    <w:rsid w:val="00787E69"/>
    <w:rsid w:val="0079360E"/>
    <w:rsid w:val="00795A12"/>
    <w:rsid w:val="007A087B"/>
    <w:rsid w:val="007B206D"/>
    <w:rsid w:val="007B500E"/>
    <w:rsid w:val="00801019"/>
    <w:rsid w:val="00801591"/>
    <w:rsid w:val="00802E19"/>
    <w:rsid w:val="00811465"/>
    <w:rsid w:val="00815AF5"/>
    <w:rsid w:val="00824A9A"/>
    <w:rsid w:val="008305C0"/>
    <w:rsid w:val="00837931"/>
    <w:rsid w:val="00840E47"/>
    <w:rsid w:val="00842169"/>
    <w:rsid w:val="00844FA3"/>
    <w:rsid w:val="00846E93"/>
    <w:rsid w:val="00857171"/>
    <w:rsid w:val="0085790F"/>
    <w:rsid w:val="0086428F"/>
    <w:rsid w:val="00870AF5"/>
    <w:rsid w:val="008B0F2D"/>
    <w:rsid w:val="008B1983"/>
    <w:rsid w:val="008B5744"/>
    <w:rsid w:val="008C4515"/>
    <w:rsid w:val="008D7C9D"/>
    <w:rsid w:val="008E5722"/>
    <w:rsid w:val="008E7DCC"/>
    <w:rsid w:val="0090273E"/>
    <w:rsid w:val="00904922"/>
    <w:rsid w:val="00921538"/>
    <w:rsid w:val="00922EDC"/>
    <w:rsid w:val="009237C3"/>
    <w:rsid w:val="00923FB3"/>
    <w:rsid w:val="00944053"/>
    <w:rsid w:val="009465C8"/>
    <w:rsid w:val="0095324D"/>
    <w:rsid w:val="00956D6A"/>
    <w:rsid w:val="00963A80"/>
    <w:rsid w:val="00967F5D"/>
    <w:rsid w:val="00976F4C"/>
    <w:rsid w:val="00990F05"/>
    <w:rsid w:val="00991E9A"/>
    <w:rsid w:val="009A4060"/>
    <w:rsid w:val="009B43B8"/>
    <w:rsid w:val="009C012E"/>
    <w:rsid w:val="009C1D8F"/>
    <w:rsid w:val="009F7CCF"/>
    <w:rsid w:val="00A120CB"/>
    <w:rsid w:val="00A2481A"/>
    <w:rsid w:val="00A272C5"/>
    <w:rsid w:val="00A27D3A"/>
    <w:rsid w:val="00A358BA"/>
    <w:rsid w:val="00A43A19"/>
    <w:rsid w:val="00A4569E"/>
    <w:rsid w:val="00A51779"/>
    <w:rsid w:val="00A553F0"/>
    <w:rsid w:val="00A63BE1"/>
    <w:rsid w:val="00A65367"/>
    <w:rsid w:val="00A73D5A"/>
    <w:rsid w:val="00A9194F"/>
    <w:rsid w:val="00A957CE"/>
    <w:rsid w:val="00AA0088"/>
    <w:rsid w:val="00AA42C1"/>
    <w:rsid w:val="00AA6E69"/>
    <w:rsid w:val="00AA7511"/>
    <w:rsid w:val="00AA7AC5"/>
    <w:rsid w:val="00B0297A"/>
    <w:rsid w:val="00B10DB3"/>
    <w:rsid w:val="00B14184"/>
    <w:rsid w:val="00B15C37"/>
    <w:rsid w:val="00B2730F"/>
    <w:rsid w:val="00B33189"/>
    <w:rsid w:val="00B348E2"/>
    <w:rsid w:val="00B437B5"/>
    <w:rsid w:val="00B45A73"/>
    <w:rsid w:val="00B4707B"/>
    <w:rsid w:val="00B80D41"/>
    <w:rsid w:val="00B97394"/>
    <w:rsid w:val="00BA1B75"/>
    <w:rsid w:val="00BA406A"/>
    <w:rsid w:val="00BB03F4"/>
    <w:rsid w:val="00BD4BA4"/>
    <w:rsid w:val="00BE0E91"/>
    <w:rsid w:val="00BE653D"/>
    <w:rsid w:val="00BF02D4"/>
    <w:rsid w:val="00BF6800"/>
    <w:rsid w:val="00C04AC5"/>
    <w:rsid w:val="00C06FFF"/>
    <w:rsid w:val="00C14A4B"/>
    <w:rsid w:val="00C3197D"/>
    <w:rsid w:val="00C35E6D"/>
    <w:rsid w:val="00C45B9F"/>
    <w:rsid w:val="00C46510"/>
    <w:rsid w:val="00C47873"/>
    <w:rsid w:val="00C55DBD"/>
    <w:rsid w:val="00C60771"/>
    <w:rsid w:val="00C857C7"/>
    <w:rsid w:val="00CA0BEC"/>
    <w:rsid w:val="00CA1F51"/>
    <w:rsid w:val="00CA409F"/>
    <w:rsid w:val="00CA6C6C"/>
    <w:rsid w:val="00CB4677"/>
    <w:rsid w:val="00CB717C"/>
    <w:rsid w:val="00CC3113"/>
    <w:rsid w:val="00CD4A39"/>
    <w:rsid w:val="00CD7DA3"/>
    <w:rsid w:val="00CF17CB"/>
    <w:rsid w:val="00CF6ADC"/>
    <w:rsid w:val="00D107EA"/>
    <w:rsid w:val="00D179C8"/>
    <w:rsid w:val="00D30DB0"/>
    <w:rsid w:val="00D44181"/>
    <w:rsid w:val="00D44D86"/>
    <w:rsid w:val="00D46303"/>
    <w:rsid w:val="00D50A3A"/>
    <w:rsid w:val="00D5490F"/>
    <w:rsid w:val="00D64875"/>
    <w:rsid w:val="00D749FB"/>
    <w:rsid w:val="00D80CF4"/>
    <w:rsid w:val="00DC188B"/>
    <w:rsid w:val="00DD3477"/>
    <w:rsid w:val="00DD63AA"/>
    <w:rsid w:val="00DE3CD7"/>
    <w:rsid w:val="00DF64E0"/>
    <w:rsid w:val="00DF6E12"/>
    <w:rsid w:val="00E07BC0"/>
    <w:rsid w:val="00E07BE0"/>
    <w:rsid w:val="00E332E5"/>
    <w:rsid w:val="00E3610E"/>
    <w:rsid w:val="00E44691"/>
    <w:rsid w:val="00E45C1D"/>
    <w:rsid w:val="00E72235"/>
    <w:rsid w:val="00E769B7"/>
    <w:rsid w:val="00E84F74"/>
    <w:rsid w:val="00E900D8"/>
    <w:rsid w:val="00EA329A"/>
    <w:rsid w:val="00EA58A0"/>
    <w:rsid w:val="00EB5AA2"/>
    <w:rsid w:val="00EC2DA1"/>
    <w:rsid w:val="00ED0FC8"/>
    <w:rsid w:val="00ED6CDE"/>
    <w:rsid w:val="00EE4A99"/>
    <w:rsid w:val="00EE5B0B"/>
    <w:rsid w:val="00F218D5"/>
    <w:rsid w:val="00F30421"/>
    <w:rsid w:val="00F37092"/>
    <w:rsid w:val="00F37C8F"/>
    <w:rsid w:val="00F57D9B"/>
    <w:rsid w:val="00F60307"/>
    <w:rsid w:val="00F6107E"/>
    <w:rsid w:val="00F624C5"/>
    <w:rsid w:val="00F877C6"/>
    <w:rsid w:val="00F948F2"/>
    <w:rsid w:val="00F961B7"/>
    <w:rsid w:val="00FA0246"/>
    <w:rsid w:val="00FA4773"/>
    <w:rsid w:val="00FC06A2"/>
    <w:rsid w:val="00FC5C51"/>
    <w:rsid w:val="00FD1D6D"/>
    <w:rsid w:val="00FD293E"/>
    <w:rsid w:val="00FD4D46"/>
    <w:rsid w:val="00FD74DA"/>
    <w:rsid w:val="00FE33CE"/>
    <w:rsid w:val="00FE4C99"/>
    <w:rsid w:val="00FF12D2"/>
    <w:rsid w:val="00FF1D61"/>
    <w:rsid w:val="00FF49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E3E37"/>
  <w15:chartTrackingRefBased/>
  <w15:docId w15:val="{18B6D7A9-1C7E-4D4F-BFA1-EA259372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6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571"/>
    <w:rPr>
      <w:rFonts w:eastAsiaTheme="majorEastAsia" w:cstheme="majorBidi"/>
      <w:color w:val="272727" w:themeColor="text1" w:themeTint="D8"/>
    </w:rPr>
  </w:style>
  <w:style w:type="paragraph" w:styleId="Title">
    <w:name w:val="Title"/>
    <w:basedOn w:val="Normal"/>
    <w:next w:val="Normal"/>
    <w:link w:val="TitleChar"/>
    <w:uiPriority w:val="10"/>
    <w:qFormat/>
    <w:rsid w:val="00386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571"/>
    <w:pPr>
      <w:spacing w:before="160"/>
      <w:jc w:val="center"/>
    </w:pPr>
    <w:rPr>
      <w:i/>
      <w:iCs/>
      <w:color w:val="404040" w:themeColor="text1" w:themeTint="BF"/>
    </w:rPr>
  </w:style>
  <w:style w:type="character" w:customStyle="1" w:styleId="QuoteChar">
    <w:name w:val="Quote Char"/>
    <w:basedOn w:val="DefaultParagraphFont"/>
    <w:link w:val="Quote"/>
    <w:uiPriority w:val="29"/>
    <w:rsid w:val="00386571"/>
    <w:rPr>
      <w:i/>
      <w:iCs/>
      <w:color w:val="404040" w:themeColor="text1" w:themeTint="BF"/>
    </w:rPr>
  </w:style>
  <w:style w:type="paragraph" w:styleId="ListParagraph">
    <w:name w:val="List Paragraph"/>
    <w:basedOn w:val="Normal"/>
    <w:uiPriority w:val="34"/>
    <w:qFormat/>
    <w:rsid w:val="00386571"/>
    <w:pPr>
      <w:ind w:left="720"/>
      <w:contextualSpacing/>
    </w:pPr>
  </w:style>
  <w:style w:type="character" w:styleId="IntenseEmphasis">
    <w:name w:val="Intense Emphasis"/>
    <w:basedOn w:val="DefaultParagraphFont"/>
    <w:uiPriority w:val="21"/>
    <w:qFormat/>
    <w:rsid w:val="00386571"/>
    <w:rPr>
      <w:i/>
      <w:iCs/>
      <w:color w:val="0F4761" w:themeColor="accent1" w:themeShade="BF"/>
    </w:rPr>
  </w:style>
  <w:style w:type="paragraph" w:styleId="IntenseQuote">
    <w:name w:val="Intense Quote"/>
    <w:basedOn w:val="Normal"/>
    <w:next w:val="Normal"/>
    <w:link w:val="IntenseQuoteChar"/>
    <w:uiPriority w:val="30"/>
    <w:qFormat/>
    <w:rsid w:val="00386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571"/>
    <w:rPr>
      <w:i/>
      <w:iCs/>
      <w:color w:val="0F4761" w:themeColor="accent1" w:themeShade="BF"/>
    </w:rPr>
  </w:style>
  <w:style w:type="character" w:styleId="IntenseReference">
    <w:name w:val="Intense Reference"/>
    <w:basedOn w:val="DefaultParagraphFont"/>
    <w:uiPriority w:val="32"/>
    <w:qFormat/>
    <w:rsid w:val="00386571"/>
    <w:rPr>
      <w:b/>
      <w:bCs/>
      <w:smallCaps/>
      <w:color w:val="0F4761" w:themeColor="accent1" w:themeShade="BF"/>
      <w:spacing w:val="5"/>
    </w:rPr>
  </w:style>
  <w:style w:type="paragraph" w:styleId="Header">
    <w:name w:val="header"/>
    <w:basedOn w:val="Normal"/>
    <w:link w:val="HeaderChar"/>
    <w:uiPriority w:val="99"/>
    <w:unhideWhenUsed/>
    <w:rsid w:val="003106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0641"/>
  </w:style>
  <w:style w:type="paragraph" w:styleId="Footer">
    <w:name w:val="footer"/>
    <w:basedOn w:val="Normal"/>
    <w:link w:val="FooterChar"/>
    <w:uiPriority w:val="99"/>
    <w:unhideWhenUsed/>
    <w:rsid w:val="003106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0641"/>
  </w:style>
  <w:style w:type="paragraph" w:styleId="BalloonText">
    <w:name w:val="Balloon Text"/>
    <w:basedOn w:val="Normal"/>
    <w:link w:val="BalloonTextChar"/>
    <w:uiPriority w:val="99"/>
    <w:semiHidden/>
    <w:unhideWhenUsed/>
    <w:rsid w:val="00310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641"/>
    <w:rPr>
      <w:rFonts w:ascii="Segoe UI" w:hAnsi="Segoe UI" w:cs="Segoe UI"/>
      <w:sz w:val="18"/>
      <w:szCs w:val="18"/>
    </w:rPr>
  </w:style>
  <w:style w:type="paragraph" w:styleId="Revision">
    <w:name w:val="Revision"/>
    <w:hidden/>
    <w:uiPriority w:val="99"/>
    <w:semiHidden/>
    <w:rsid w:val="00EA5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14510">
      <w:bodyDiv w:val="1"/>
      <w:marLeft w:val="0"/>
      <w:marRight w:val="0"/>
      <w:marTop w:val="0"/>
      <w:marBottom w:val="0"/>
      <w:divBdr>
        <w:top w:val="none" w:sz="0" w:space="0" w:color="auto"/>
        <w:left w:val="none" w:sz="0" w:space="0" w:color="auto"/>
        <w:bottom w:val="none" w:sz="0" w:space="0" w:color="auto"/>
        <w:right w:val="none" w:sz="0" w:space="0" w:color="auto"/>
      </w:divBdr>
      <w:divsChild>
        <w:div w:id="1649506328">
          <w:marLeft w:val="0"/>
          <w:marRight w:val="0"/>
          <w:marTop w:val="0"/>
          <w:marBottom w:val="0"/>
          <w:divBdr>
            <w:top w:val="none" w:sz="0" w:space="0" w:color="auto"/>
            <w:left w:val="none" w:sz="0" w:space="0" w:color="auto"/>
            <w:bottom w:val="none" w:sz="0" w:space="0" w:color="auto"/>
            <w:right w:val="none" w:sz="0" w:space="0" w:color="auto"/>
          </w:divBdr>
        </w:div>
        <w:div w:id="1517041082">
          <w:marLeft w:val="0"/>
          <w:marRight w:val="0"/>
          <w:marTop w:val="0"/>
          <w:marBottom w:val="0"/>
          <w:divBdr>
            <w:top w:val="none" w:sz="0" w:space="0" w:color="auto"/>
            <w:left w:val="none" w:sz="0" w:space="0" w:color="auto"/>
            <w:bottom w:val="none" w:sz="0" w:space="0" w:color="auto"/>
            <w:right w:val="none" w:sz="0" w:space="0" w:color="auto"/>
          </w:divBdr>
        </w:div>
        <w:div w:id="1125809775">
          <w:marLeft w:val="0"/>
          <w:marRight w:val="0"/>
          <w:marTop w:val="0"/>
          <w:marBottom w:val="0"/>
          <w:divBdr>
            <w:top w:val="none" w:sz="0" w:space="0" w:color="auto"/>
            <w:left w:val="none" w:sz="0" w:space="0" w:color="auto"/>
            <w:bottom w:val="none" w:sz="0" w:space="0" w:color="auto"/>
            <w:right w:val="none" w:sz="0" w:space="0" w:color="auto"/>
          </w:divBdr>
        </w:div>
        <w:div w:id="510265099">
          <w:marLeft w:val="0"/>
          <w:marRight w:val="0"/>
          <w:marTop w:val="0"/>
          <w:marBottom w:val="0"/>
          <w:divBdr>
            <w:top w:val="none" w:sz="0" w:space="0" w:color="auto"/>
            <w:left w:val="none" w:sz="0" w:space="0" w:color="auto"/>
            <w:bottom w:val="none" w:sz="0" w:space="0" w:color="auto"/>
            <w:right w:val="none" w:sz="0" w:space="0" w:color="auto"/>
          </w:divBdr>
        </w:div>
        <w:div w:id="987369389">
          <w:marLeft w:val="0"/>
          <w:marRight w:val="0"/>
          <w:marTop w:val="0"/>
          <w:marBottom w:val="0"/>
          <w:divBdr>
            <w:top w:val="none" w:sz="0" w:space="0" w:color="auto"/>
            <w:left w:val="none" w:sz="0" w:space="0" w:color="auto"/>
            <w:bottom w:val="none" w:sz="0" w:space="0" w:color="auto"/>
            <w:right w:val="none" w:sz="0" w:space="0" w:color="auto"/>
          </w:divBdr>
        </w:div>
        <w:div w:id="1788619930">
          <w:marLeft w:val="0"/>
          <w:marRight w:val="0"/>
          <w:marTop w:val="0"/>
          <w:marBottom w:val="0"/>
          <w:divBdr>
            <w:top w:val="none" w:sz="0" w:space="0" w:color="auto"/>
            <w:left w:val="none" w:sz="0" w:space="0" w:color="auto"/>
            <w:bottom w:val="none" w:sz="0" w:space="0" w:color="auto"/>
            <w:right w:val="none" w:sz="0" w:space="0" w:color="auto"/>
          </w:divBdr>
        </w:div>
        <w:div w:id="901020241">
          <w:marLeft w:val="0"/>
          <w:marRight w:val="0"/>
          <w:marTop w:val="0"/>
          <w:marBottom w:val="0"/>
          <w:divBdr>
            <w:top w:val="none" w:sz="0" w:space="0" w:color="auto"/>
            <w:left w:val="none" w:sz="0" w:space="0" w:color="auto"/>
            <w:bottom w:val="none" w:sz="0" w:space="0" w:color="auto"/>
            <w:right w:val="none" w:sz="0" w:space="0" w:color="auto"/>
          </w:divBdr>
        </w:div>
        <w:div w:id="357312834">
          <w:marLeft w:val="0"/>
          <w:marRight w:val="0"/>
          <w:marTop w:val="0"/>
          <w:marBottom w:val="0"/>
          <w:divBdr>
            <w:top w:val="none" w:sz="0" w:space="0" w:color="auto"/>
            <w:left w:val="none" w:sz="0" w:space="0" w:color="auto"/>
            <w:bottom w:val="none" w:sz="0" w:space="0" w:color="auto"/>
            <w:right w:val="none" w:sz="0" w:space="0" w:color="auto"/>
          </w:divBdr>
        </w:div>
        <w:div w:id="1792554605">
          <w:marLeft w:val="0"/>
          <w:marRight w:val="0"/>
          <w:marTop w:val="0"/>
          <w:marBottom w:val="0"/>
          <w:divBdr>
            <w:top w:val="none" w:sz="0" w:space="0" w:color="auto"/>
            <w:left w:val="none" w:sz="0" w:space="0" w:color="auto"/>
            <w:bottom w:val="none" w:sz="0" w:space="0" w:color="auto"/>
            <w:right w:val="none" w:sz="0" w:space="0" w:color="auto"/>
          </w:divBdr>
        </w:div>
        <w:div w:id="69279940">
          <w:marLeft w:val="0"/>
          <w:marRight w:val="0"/>
          <w:marTop w:val="0"/>
          <w:marBottom w:val="0"/>
          <w:divBdr>
            <w:top w:val="none" w:sz="0" w:space="0" w:color="auto"/>
            <w:left w:val="none" w:sz="0" w:space="0" w:color="auto"/>
            <w:bottom w:val="none" w:sz="0" w:space="0" w:color="auto"/>
            <w:right w:val="none" w:sz="0" w:space="0" w:color="auto"/>
          </w:divBdr>
        </w:div>
        <w:div w:id="144978754">
          <w:marLeft w:val="0"/>
          <w:marRight w:val="0"/>
          <w:marTop w:val="0"/>
          <w:marBottom w:val="0"/>
          <w:divBdr>
            <w:top w:val="none" w:sz="0" w:space="0" w:color="auto"/>
            <w:left w:val="none" w:sz="0" w:space="0" w:color="auto"/>
            <w:bottom w:val="none" w:sz="0" w:space="0" w:color="auto"/>
            <w:right w:val="none" w:sz="0" w:space="0" w:color="auto"/>
          </w:divBdr>
        </w:div>
        <w:div w:id="2144080208">
          <w:marLeft w:val="0"/>
          <w:marRight w:val="0"/>
          <w:marTop w:val="0"/>
          <w:marBottom w:val="0"/>
          <w:divBdr>
            <w:top w:val="none" w:sz="0" w:space="0" w:color="auto"/>
            <w:left w:val="none" w:sz="0" w:space="0" w:color="auto"/>
            <w:bottom w:val="none" w:sz="0" w:space="0" w:color="auto"/>
            <w:right w:val="none" w:sz="0" w:space="0" w:color="auto"/>
          </w:divBdr>
        </w:div>
        <w:div w:id="769592184">
          <w:marLeft w:val="0"/>
          <w:marRight w:val="0"/>
          <w:marTop w:val="0"/>
          <w:marBottom w:val="0"/>
          <w:divBdr>
            <w:top w:val="none" w:sz="0" w:space="0" w:color="auto"/>
            <w:left w:val="none" w:sz="0" w:space="0" w:color="auto"/>
            <w:bottom w:val="none" w:sz="0" w:space="0" w:color="auto"/>
            <w:right w:val="none" w:sz="0" w:space="0" w:color="auto"/>
          </w:divBdr>
        </w:div>
        <w:div w:id="226116190">
          <w:marLeft w:val="0"/>
          <w:marRight w:val="0"/>
          <w:marTop w:val="0"/>
          <w:marBottom w:val="0"/>
          <w:divBdr>
            <w:top w:val="none" w:sz="0" w:space="0" w:color="auto"/>
            <w:left w:val="none" w:sz="0" w:space="0" w:color="auto"/>
            <w:bottom w:val="none" w:sz="0" w:space="0" w:color="auto"/>
            <w:right w:val="none" w:sz="0" w:space="0" w:color="auto"/>
          </w:divBdr>
        </w:div>
        <w:div w:id="859591781">
          <w:marLeft w:val="0"/>
          <w:marRight w:val="0"/>
          <w:marTop w:val="0"/>
          <w:marBottom w:val="0"/>
          <w:divBdr>
            <w:top w:val="none" w:sz="0" w:space="0" w:color="auto"/>
            <w:left w:val="none" w:sz="0" w:space="0" w:color="auto"/>
            <w:bottom w:val="none" w:sz="0" w:space="0" w:color="auto"/>
            <w:right w:val="none" w:sz="0" w:space="0" w:color="auto"/>
          </w:divBdr>
        </w:div>
        <w:div w:id="1023365618">
          <w:marLeft w:val="0"/>
          <w:marRight w:val="0"/>
          <w:marTop w:val="0"/>
          <w:marBottom w:val="0"/>
          <w:divBdr>
            <w:top w:val="none" w:sz="0" w:space="0" w:color="auto"/>
            <w:left w:val="none" w:sz="0" w:space="0" w:color="auto"/>
            <w:bottom w:val="none" w:sz="0" w:space="0" w:color="auto"/>
            <w:right w:val="none" w:sz="0" w:space="0" w:color="auto"/>
          </w:divBdr>
        </w:div>
        <w:div w:id="1336229857">
          <w:marLeft w:val="0"/>
          <w:marRight w:val="0"/>
          <w:marTop w:val="0"/>
          <w:marBottom w:val="0"/>
          <w:divBdr>
            <w:top w:val="none" w:sz="0" w:space="0" w:color="auto"/>
            <w:left w:val="none" w:sz="0" w:space="0" w:color="auto"/>
            <w:bottom w:val="none" w:sz="0" w:space="0" w:color="auto"/>
            <w:right w:val="none" w:sz="0" w:space="0" w:color="auto"/>
          </w:divBdr>
        </w:div>
        <w:div w:id="716390466">
          <w:marLeft w:val="0"/>
          <w:marRight w:val="0"/>
          <w:marTop w:val="0"/>
          <w:marBottom w:val="0"/>
          <w:divBdr>
            <w:top w:val="none" w:sz="0" w:space="0" w:color="auto"/>
            <w:left w:val="none" w:sz="0" w:space="0" w:color="auto"/>
            <w:bottom w:val="none" w:sz="0" w:space="0" w:color="auto"/>
            <w:right w:val="none" w:sz="0" w:space="0" w:color="auto"/>
          </w:divBdr>
        </w:div>
        <w:div w:id="1209028495">
          <w:marLeft w:val="0"/>
          <w:marRight w:val="0"/>
          <w:marTop w:val="0"/>
          <w:marBottom w:val="0"/>
          <w:divBdr>
            <w:top w:val="none" w:sz="0" w:space="0" w:color="auto"/>
            <w:left w:val="none" w:sz="0" w:space="0" w:color="auto"/>
            <w:bottom w:val="none" w:sz="0" w:space="0" w:color="auto"/>
            <w:right w:val="none" w:sz="0" w:space="0" w:color="auto"/>
          </w:divBdr>
        </w:div>
        <w:div w:id="777992536">
          <w:marLeft w:val="0"/>
          <w:marRight w:val="0"/>
          <w:marTop w:val="0"/>
          <w:marBottom w:val="0"/>
          <w:divBdr>
            <w:top w:val="none" w:sz="0" w:space="0" w:color="auto"/>
            <w:left w:val="none" w:sz="0" w:space="0" w:color="auto"/>
            <w:bottom w:val="none" w:sz="0" w:space="0" w:color="auto"/>
            <w:right w:val="none" w:sz="0" w:space="0" w:color="auto"/>
          </w:divBdr>
        </w:div>
        <w:div w:id="251816067">
          <w:marLeft w:val="0"/>
          <w:marRight w:val="0"/>
          <w:marTop w:val="0"/>
          <w:marBottom w:val="0"/>
          <w:divBdr>
            <w:top w:val="none" w:sz="0" w:space="0" w:color="auto"/>
            <w:left w:val="none" w:sz="0" w:space="0" w:color="auto"/>
            <w:bottom w:val="none" w:sz="0" w:space="0" w:color="auto"/>
            <w:right w:val="none" w:sz="0" w:space="0" w:color="auto"/>
          </w:divBdr>
        </w:div>
        <w:div w:id="2129350134">
          <w:marLeft w:val="0"/>
          <w:marRight w:val="0"/>
          <w:marTop w:val="0"/>
          <w:marBottom w:val="0"/>
          <w:divBdr>
            <w:top w:val="none" w:sz="0" w:space="0" w:color="auto"/>
            <w:left w:val="none" w:sz="0" w:space="0" w:color="auto"/>
            <w:bottom w:val="none" w:sz="0" w:space="0" w:color="auto"/>
            <w:right w:val="none" w:sz="0" w:space="0" w:color="auto"/>
          </w:divBdr>
        </w:div>
        <w:div w:id="1926760260">
          <w:marLeft w:val="0"/>
          <w:marRight w:val="0"/>
          <w:marTop w:val="0"/>
          <w:marBottom w:val="0"/>
          <w:divBdr>
            <w:top w:val="none" w:sz="0" w:space="0" w:color="auto"/>
            <w:left w:val="none" w:sz="0" w:space="0" w:color="auto"/>
            <w:bottom w:val="none" w:sz="0" w:space="0" w:color="auto"/>
            <w:right w:val="none" w:sz="0" w:space="0" w:color="auto"/>
          </w:divBdr>
        </w:div>
        <w:div w:id="1465931609">
          <w:marLeft w:val="0"/>
          <w:marRight w:val="0"/>
          <w:marTop w:val="0"/>
          <w:marBottom w:val="0"/>
          <w:divBdr>
            <w:top w:val="none" w:sz="0" w:space="0" w:color="auto"/>
            <w:left w:val="none" w:sz="0" w:space="0" w:color="auto"/>
            <w:bottom w:val="none" w:sz="0" w:space="0" w:color="auto"/>
            <w:right w:val="none" w:sz="0" w:space="0" w:color="auto"/>
          </w:divBdr>
        </w:div>
        <w:div w:id="124856932">
          <w:marLeft w:val="0"/>
          <w:marRight w:val="0"/>
          <w:marTop w:val="0"/>
          <w:marBottom w:val="0"/>
          <w:divBdr>
            <w:top w:val="none" w:sz="0" w:space="0" w:color="auto"/>
            <w:left w:val="none" w:sz="0" w:space="0" w:color="auto"/>
            <w:bottom w:val="none" w:sz="0" w:space="0" w:color="auto"/>
            <w:right w:val="none" w:sz="0" w:space="0" w:color="auto"/>
          </w:divBdr>
        </w:div>
        <w:div w:id="1685550773">
          <w:marLeft w:val="0"/>
          <w:marRight w:val="0"/>
          <w:marTop w:val="0"/>
          <w:marBottom w:val="0"/>
          <w:divBdr>
            <w:top w:val="none" w:sz="0" w:space="0" w:color="auto"/>
            <w:left w:val="none" w:sz="0" w:space="0" w:color="auto"/>
            <w:bottom w:val="none" w:sz="0" w:space="0" w:color="auto"/>
            <w:right w:val="none" w:sz="0" w:space="0" w:color="auto"/>
          </w:divBdr>
        </w:div>
        <w:div w:id="396512486">
          <w:marLeft w:val="0"/>
          <w:marRight w:val="0"/>
          <w:marTop w:val="0"/>
          <w:marBottom w:val="0"/>
          <w:divBdr>
            <w:top w:val="none" w:sz="0" w:space="0" w:color="auto"/>
            <w:left w:val="none" w:sz="0" w:space="0" w:color="auto"/>
            <w:bottom w:val="none" w:sz="0" w:space="0" w:color="auto"/>
            <w:right w:val="none" w:sz="0" w:space="0" w:color="auto"/>
          </w:divBdr>
        </w:div>
        <w:div w:id="1066342422">
          <w:marLeft w:val="0"/>
          <w:marRight w:val="0"/>
          <w:marTop w:val="0"/>
          <w:marBottom w:val="0"/>
          <w:divBdr>
            <w:top w:val="none" w:sz="0" w:space="0" w:color="auto"/>
            <w:left w:val="none" w:sz="0" w:space="0" w:color="auto"/>
            <w:bottom w:val="none" w:sz="0" w:space="0" w:color="auto"/>
            <w:right w:val="none" w:sz="0" w:space="0" w:color="auto"/>
          </w:divBdr>
        </w:div>
        <w:div w:id="317924695">
          <w:marLeft w:val="0"/>
          <w:marRight w:val="0"/>
          <w:marTop w:val="0"/>
          <w:marBottom w:val="0"/>
          <w:divBdr>
            <w:top w:val="none" w:sz="0" w:space="0" w:color="auto"/>
            <w:left w:val="none" w:sz="0" w:space="0" w:color="auto"/>
            <w:bottom w:val="none" w:sz="0" w:space="0" w:color="auto"/>
            <w:right w:val="none" w:sz="0" w:space="0" w:color="auto"/>
          </w:divBdr>
        </w:div>
        <w:div w:id="317655328">
          <w:marLeft w:val="0"/>
          <w:marRight w:val="0"/>
          <w:marTop w:val="0"/>
          <w:marBottom w:val="0"/>
          <w:divBdr>
            <w:top w:val="none" w:sz="0" w:space="0" w:color="auto"/>
            <w:left w:val="none" w:sz="0" w:space="0" w:color="auto"/>
            <w:bottom w:val="none" w:sz="0" w:space="0" w:color="auto"/>
            <w:right w:val="none" w:sz="0" w:space="0" w:color="auto"/>
          </w:divBdr>
        </w:div>
        <w:div w:id="179666685">
          <w:marLeft w:val="0"/>
          <w:marRight w:val="0"/>
          <w:marTop w:val="0"/>
          <w:marBottom w:val="0"/>
          <w:divBdr>
            <w:top w:val="none" w:sz="0" w:space="0" w:color="auto"/>
            <w:left w:val="none" w:sz="0" w:space="0" w:color="auto"/>
            <w:bottom w:val="none" w:sz="0" w:space="0" w:color="auto"/>
            <w:right w:val="none" w:sz="0" w:space="0" w:color="auto"/>
          </w:divBdr>
        </w:div>
        <w:div w:id="1643928212">
          <w:marLeft w:val="0"/>
          <w:marRight w:val="0"/>
          <w:marTop w:val="0"/>
          <w:marBottom w:val="0"/>
          <w:divBdr>
            <w:top w:val="none" w:sz="0" w:space="0" w:color="auto"/>
            <w:left w:val="none" w:sz="0" w:space="0" w:color="auto"/>
            <w:bottom w:val="none" w:sz="0" w:space="0" w:color="auto"/>
            <w:right w:val="none" w:sz="0" w:space="0" w:color="auto"/>
          </w:divBdr>
        </w:div>
        <w:div w:id="323583405">
          <w:marLeft w:val="0"/>
          <w:marRight w:val="0"/>
          <w:marTop w:val="0"/>
          <w:marBottom w:val="0"/>
          <w:divBdr>
            <w:top w:val="none" w:sz="0" w:space="0" w:color="auto"/>
            <w:left w:val="none" w:sz="0" w:space="0" w:color="auto"/>
            <w:bottom w:val="none" w:sz="0" w:space="0" w:color="auto"/>
            <w:right w:val="none" w:sz="0" w:space="0" w:color="auto"/>
          </w:divBdr>
        </w:div>
        <w:div w:id="1960718578">
          <w:marLeft w:val="0"/>
          <w:marRight w:val="0"/>
          <w:marTop w:val="0"/>
          <w:marBottom w:val="0"/>
          <w:divBdr>
            <w:top w:val="none" w:sz="0" w:space="0" w:color="auto"/>
            <w:left w:val="none" w:sz="0" w:space="0" w:color="auto"/>
            <w:bottom w:val="none" w:sz="0" w:space="0" w:color="auto"/>
            <w:right w:val="none" w:sz="0" w:space="0" w:color="auto"/>
          </w:divBdr>
        </w:div>
        <w:div w:id="1544173916">
          <w:marLeft w:val="0"/>
          <w:marRight w:val="0"/>
          <w:marTop w:val="0"/>
          <w:marBottom w:val="0"/>
          <w:divBdr>
            <w:top w:val="none" w:sz="0" w:space="0" w:color="auto"/>
            <w:left w:val="none" w:sz="0" w:space="0" w:color="auto"/>
            <w:bottom w:val="none" w:sz="0" w:space="0" w:color="auto"/>
            <w:right w:val="none" w:sz="0" w:space="0" w:color="auto"/>
          </w:divBdr>
        </w:div>
        <w:div w:id="701831194">
          <w:marLeft w:val="0"/>
          <w:marRight w:val="0"/>
          <w:marTop w:val="0"/>
          <w:marBottom w:val="0"/>
          <w:divBdr>
            <w:top w:val="none" w:sz="0" w:space="0" w:color="auto"/>
            <w:left w:val="none" w:sz="0" w:space="0" w:color="auto"/>
            <w:bottom w:val="none" w:sz="0" w:space="0" w:color="auto"/>
            <w:right w:val="none" w:sz="0" w:space="0" w:color="auto"/>
          </w:divBdr>
        </w:div>
        <w:div w:id="873614493">
          <w:marLeft w:val="0"/>
          <w:marRight w:val="0"/>
          <w:marTop w:val="0"/>
          <w:marBottom w:val="0"/>
          <w:divBdr>
            <w:top w:val="none" w:sz="0" w:space="0" w:color="auto"/>
            <w:left w:val="none" w:sz="0" w:space="0" w:color="auto"/>
            <w:bottom w:val="none" w:sz="0" w:space="0" w:color="auto"/>
            <w:right w:val="none" w:sz="0" w:space="0" w:color="auto"/>
          </w:divBdr>
        </w:div>
        <w:div w:id="1330988410">
          <w:marLeft w:val="0"/>
          <w:marRight w:val="0"/>
          <w:marTop w:val="0"/>
          <w:marBottom w:val="0"/>
          <w:divBdr>
            <w:top w:val="none" w:sz="0" w:space="0" w:color="auto"/>
            <w:left w:val="none" w:sz="0" w:space="0" w:color="auto"/>
            <w:bottom w:val="none" w:sz="0" w:space="0" w:color="auto"/>
            <w:right w:val="none" w:sz="0" w:space="0" w:color="auto"/>
          </w:divBdr>
        </w:div>
        <w:div w:id="1926259717">
          <w:marLeft w:val="0"/>
          <w:marRight w:val="0"/>
          <w:marTop w:val="0"/>
          <w:marBottom w:val="0"/>
          <w:divBdr>
            <w:top w:val="none" w:sz="0" w:space="0" w:color="auto"/>
            <w:left w:val="none" w:sz="0" w:space="0" w:color="auto"/>
            <w:bottom w:val="none" w:sz="0" w:space="0" w:color="auto"/>
            <w:right w:val="none" w:sz="0" w:space="0" w:color="auto"/>
          </w:divBdr>
        </w:div>
        <w:div w:id="768357309">
          <w:marLeft w:val="0"/>
          <w:marRight w:val="0"/>
          <w:marTop w:val="0"/>
          <w:marBottom w:val="0"/>
          <w:divBdr>
            <w:top w:val="none" w:sz="0" w:space="0" w:color="auto"/>
            <w:left w:val="none" w:sz="0" w:space="0" w:color="auto"/>
            <w:bottom w:val="none" w:sz="0" w:space="0" w:color="auto"/>
            <w:right w:val="none" w:sz="0" w:space="0" w:color="auto"/>
          </w:divBdr>
        </w:div>
        <w:div w:id="1948350470">
          <w:marLeft w:val="0"/>
          <w:marRight w:val="0"/>
          <w:marTop w:val="0"/>
          <w:marBottom w:val="0"/>
          <w:divBdr>
            <w:top w:val="none" w:sz="0" w:space="0" w:color="auto"/>
            <w:left w:val="none" w:sz="0" w:space="0" w:color="auto"/>
            <w:bottom w:val="none" w:sz="0" w:space="0" w:color="auto"/>
            <w:right w:val="none" w:sz="0" w:space="0" w:color="auto"/>
          </w:divBdr>
        </w:div>
        <w:div w:id="965432419">
          <w:marLeft w:val="0"/>
          <w:marRight w:val="0"/>
          <w:marTop w:val="0"/>
          <w:marBottom w:val="0"/>
          <w:divBdr>
            <w:top w:val="none" w:sz="0" w:space="0" w:color="auto"/>
            <w:left w:val="none" w:sz="0" w:space="0" w:color="auto"/>
            <w:bottom w:val="none" w:sz="0" w:space="0" w:color="auto"/>
            <w:right w:val="none" w:sz="0" w:space="0" w:color="auto"/>
          </w:divBdr>
        </w:div>
        <w:div w:id="1980844622">
          <w:marLeft w:val="0"/>
          <w:marRight w:val="0"/>
          <w:marTop w:val="0"/>
          <w:marBottom w:val="0"/>
          <w:divBdr>
            <w:top w:val="none" w:sz="0" w:space="0" w:color="auto"/>
            <w:left w:val="none" w:sz="0" w:space="0" w:color="auto"/>
            <w:bottom w:val="none" w:sz="0" w:space="0" w:color="auto"/>
            <w:right w:val="none" w:sz="0" w:space="0" w:color="auto"/>
          </w:divBdr>
        </w:div>
        <w:div w:id="978457796">
          <w:marLeft w:val="0"/>
          <w:marRight w:val="0"/>
          <w:marTop w:val="0"/>
          <w:marBottom w:val="0"/>
          <w:divBdr>
            <w:top w:val="none" w:sz="0" w:space="0" w:color="auto"/>
            <w:left w:val="none" w:sz="0" w:space="0" w:color="auto"/>
            <w:bottom w:val="none" w:sz="0" w:space="0" w:color="auto"/>
            <w:right w:val="none" w:sz="0" w:space="0" w:color="auto"/>
          </w:divBdr>
        </w:div>
        <w:div w:id="559244740">
          <w:marLeft w:val="0"/>
          <w:marRight w:val="0"/>
          <w:marTop w:val="0"/>
          <w:marBottom w:val="0"/>
          <w:divBdr>
            <w:top w:val="none" w:sz="0" w:space="0" w:color="auto"/>
            <w:left w:val="none" w:sz="0" w:space="0" w:color="auto"/>
            <w:bottom w:val="none" w:sz="0" w:space="0" w:color="auto"/>
            <w:right w:val="none" w:sz="0" w:space="0" w:color="auto"/>
          </w:divBdr>
        </w:div>
        <w:div w:id="1127696336">
          <w:marLeft w:val="0"/>
          <w:marRight w:val="0"/>
          <w:marTop w:val="0"/>
          <w:marBottom w:val="0"/>
          <w:divBdr>
            <w:top w:val="none" w:sz="0" w:space="0" w:color="auto"/>
            <w:left w:val="none" w:sz="0" w:space="0" w:color="auto"/>
            <w:bottom w:val="none" w:sz="0" w:space="0" w:color="auto"/>
            <w:right w:val="none" w:sz="0" w:space="0" w:color="auto"/>
          </w:divBdr>
        </w:div>
        <w:div w:id="641466809">
          <w:marLeft w:val="0"/>
          <w:marRight w:val="0"/>
          <w:marTop w:val="0"/>
          <w:marBottom w:val="0"/>
          <w:divBdr>
            <w:top w:val="none" w:sz="0" w:space="0" w:color="auto"/>
            <w:left w:val="none" w:sz="0" w:space="0" w:color="auto"/>
            <w:bottom w:val="none" w:sz="0" w:space="0" w:color="auto"/>
            <w:right w:val="none" w:sz="0" w:space="0" w:color="auto"/>
          </w:divBdr>
        </w:div>
        <w:div w:id="745610593">
          <w:marLeft w:val="0"/>
          <w:marRight w:val="0"/>
          <w:marTop w:val="0"/>
          <w:marBottom w:val="0"/>
          <w:divBdr>
            <w:top w:val="none" w:sz="0" w:space="0" w:color="auto"/>
            <w:left w:val="none" w:sz="0" w:space="0" w:color="auto"/>
            <w:bottom w:val="none" w:sz="0" w:space="0" w:color="auto"/>
            <w:right w:val="none" w:sz="0" w:space="0" w:color="auto"/>
          </w:divBdr>
        </w:div>
        <w:div w:id="417333948">
          <w:marLeft w:val="0"/>
          <w:marRight w:val="0"/>
          <w:marTop w:val="0"/>
          <w:marBottom w:val="0"/>
          <w:divBdr>
            <w:top w:val="none" w:sz="0" w:space="0" w:color="auto"/>
            <w:left w:val="none" w:sz="0" w:space="0" w:color="auto"/>
            <w:bottom w:val="none" w:sz="0" w:space="0" w:color="auto"/>
            <w:right w:val="none" w:sz="0" w:space="0" w:color="auto"/>
          </w:divBdr>
        </w:div>
        <w:div w:id="1800561839">
          <w:marLeft w:val="0"/>
          <w:marRight w:val="0"/>
          <w:marTop w:val="0"/>
          <w:marBottom w:val="0"/>
          <w:divBdr>
            <w:top w:val="none" w:sz="0" w:space="0" w:color="auto"/>
            <w:left w:val="none" w:sz="0" w:space="0" w:color="auto"/>
            <w:bottom w:val="none" w:sz="0" w:space="0" w:color="auto"/>
            <w:right w:val="none" w:sz="0" w:space="0" w:color="auto"/>
          </w:divBdr>
        </w:div>
        <w:div w:id="615793587">
          <w:marLeft w:val="0"/>
          <w:marRight w:val="0"/>
          <w:marTop w:val="0"/>
          <w:marBottom w:val="0"/>
          <w:divBdr>
            <w:top w:val="none" w:sz="0" w:space="0" w:color="auto"/>
            <w:left w:val="none" w:sz="0" w:space="0" w:color="auto"/>
            <w:bottom w:val="none" w:sz="0" w:space="0" w:color="auto"/>
            <w:right w:val="none" w:sz="0" w:space="0" w:color="auto"/>
          </w:divBdr>
        </w:div>
        <w:div w:id="860170942">
          <w:marLeft w:val="0"/>
          <w:marRight w:val="0"/>
          <w:marTop w:val="0"/>
          <w:marBottom w:val="0"/>
          <w:divBdr>
            <w:top w:val="none" w:sz="0" w:space="0" w:color="auto"/>
            <w:left w:val="none" w:sz="0" w:space="0" w:color="auto"/>
            <w:bottom w:val="none" w:sz="0" w:space="0" w:color="auto"/>
            <w:right w:val="none" w:sz="0" w:space="0" w:color="auto"/>
          </w:divBdr>
        </w:div>
        <w:div w:id="1568145577">
          <w:marLeft w:val="0"/>
          <w:marRight w:val="0"/>
          <w:marTop w:val="0"/>
          <w:marBottom w:val="0"/>
          <w:divBdr>
            <w:top w:val="none" w:sz="0" w:space="0" w:color="auto"/>
            <w:left w:val="none" w:sz="0" w:space="0" w:color="auto"/>
            <w:bottom w:val="none" w:sz="0" w:space="0" w:color="auto"/>
            <w:right w:val="none" w:sz="0" w:space="0" w:color="auto"/>
          </w:divBdr>
        </w:div>
        <w:div w:id="1575092305">
          <w:marLeft w:val="0"/>
          <w:marRight w:val="0"/>
          <w:marTop w:val="0"/>
          <w:marBottom w:val="0"/>
          <w:divBdr>
            <w:top w:val="none" w:sz="0" w:space="0" w:color="auto"/>
            <w:left w:val="none" w:sz="0" w:space="0" w:color="auto"/>
            <w:bottom w:val="none" w:sz="0" w:space="0" w:color="auto"/>
            <w:right w:val="none" w:sz="0" w:space="0" w:color="auto"/>
          </w:divBdr>
        </w:div>
        <w:div w:id="749697683">
          <w:marLeft w:val="0"/>
          <w:marRight w:val="0"/>
          <w:marTop w:val="0"/>
          <w:marBottom w:val="0"/>
          <w:divBdr>
            <w:top w:val="none" w:sz="0" w:space="0" w:color="auto"/>
            <w:left w:val="none" w:sz="0" w:space="0" w:color="auto"/>
            <w:bottom w:val="none" w:sz="0" w:space="0" w:color="auto"/>
            <w:right w:val="none" w:sz="0" w:space="0" w:color="auto"/>
          </w:divBdr>
        </w:div>
        <w:div w:id="294868230">
          <w:marLeft w:val="0"/>
          <w:marRight w:val="0"/>
          <w:marTop w:val="0"/>
          <w:marBottom w:val="0"/>
          <w:divBdr>
            <w:top w:val="none" w:sz="0" w:space="0" w:color="auto"/>
            <w:left w:val="none" w:sz="0" w:space="0" w:color="auto"/>
            <w:bottom w:val="none" w:sz="0" w:space="0" w:color="auto"/>
            <w:right w:val="none" w:sz="0" w:space="0" w:color="auto"/>
          </w:divBdr>
        </w:div>
        <w:div w:id="1610776357">
          <w:marLeft w:val="0"/>
          <w:marRight w:val="0"/>
          <w:marTop w:val="0"/>
          <w:marBottom w:val="0"/>
          <w:divBdr>
            <w:top w:val="none" w:sz="0" w:space="0" w:color="auto"/>
            <w:left w:val="none" w:sz="0" w:space="0" w:color="auto"/>
            <w:bottom w:val="none" w:sz="0" w:space="0" w:color="auto"/>
            <w:right w:val="none" w:sz="0" w:space="0" w:color="auto"/>
          </w:divBdr>
        </w:div>
        <w:div w:id="1772317927">
          <w:marLeft w:val="0"/>
          <w:marRight w:val="0"/>
          <w:marTop w:val="0"/>
          <w:marBottom w:val="0"/>
          <w:divBdr>
            <w:top w:val="none" w:sz="0" w:space="0" w:color="auto"/>
            <w:left w:val="none" w:sz="0" w:space="0" w:color="auto"/>
            <w:bottom w:val="none" w:sz="0" w:space="0" w:color="auto"/>
            <w:right w:val="none" w:sz="0" w:space="0" w:color="auto"/>
          </w:divBdr>
        </w:div>
        <w:div w:id="1904020705">
          <w:marLeft w:val="0"/>
          <w:marRight w:val="0"/>
          <w:marTop w:val="0"/>
          <w:marBottom w:val="0"/>
          <w:divBdr>
            <w:top w:val="none" w:sz="0" w:space="0" w:color="auto"/>
            <w:left w:val="none" w:sz="0" w:space="0" w:color="auto"/>
            <w:bottom w:val="none" w:sz="0" w:space="0" w:color="auto"/>
            <w:right w:val="none" w:sz="0" w:space="0" w:color="auto"/>
          </w:divBdr>
        </w:div>
        <w:div w:id="615671991">
          <w:marLeft w:val="0"/>
          <w:marRight w:val="0"/>
          <w:marTop w:val="0"/>
          <w:marBottom w:val="0"/>
          <w:divBdr>
            <w:top w:val="none" w:sz="0" w:space="0" w:color="auto"/>
            <w:left w:val="none" w:sz="0" w:space="0" w:color="auto"/>
            <w:bottom w:val="none" w:sz="0" w:space="0" w:color="auto"/>
            <w:right w:val="none" w:sz="0" w:space="0" w:color="auto"/>
          </w:divBdr>
        </w:div>
        <w:div w:id="1655917492">
          <w:marLeft w:val="0"/>
          <w:marRight w:val="0"/>
          <w:marTop w:val="0"/>
          <w:marBottom w:val="0"/>
          <w:divBdr>
            <w:top w:val="none" w:sz="0" w:space="0" w:color="auto"/>
            <w:left w:val="none" w:sz="0" w:space="0" w:color="auto"/>
            <w:bottom w:val="none" w:sz="0" w:space="0" w:color="auto"/>
            <w:right w:val="none" w:sz="0" w:space="0" w:color="auto"/>
          </w:divBdr>
        </w:div>
        <w:div w:id="1632400038">
          <w:marLeft w:val="0"/>
          <w:marRight w:val="0"/>
          <w:marTop w:val="0"/>
          <w:marBottom w:val="0"/>
          <w:divBdr>
            <w:top w:val="none" w:sz="0" w:space="0" w:color="auto"/>
            <w:left w:val="none" w:sz="0" w:space="0" w:color="auto"/>
            <w:bottom w:val="none" w:sz="0" w:space="0" w:color="auto"/>
            <w:right w:val="none" w:sz="0" w:space="0" w:color="auto"/>
          </w:divBdr>
        </w:div>
        <w:div w:id="1721977299">
          <w:marLeft w:val="0"/>
          <w:marRight w:val="0"/>
          <w:marTop w:val="0"/>
          <w:marBottom w:val="0"/>
          <w:divBdr>
            <w:top w:val="none" w:sz="0" w:space="0" w:color="auto"/>
            <w:left w:val="none" w:sz="0" w:space="0" w:color="auto"/>
            <w:bottom w:val="none" w:sz="0" w:space="0" w:color="auto"/>
            <w:right w:val="none" w:sz="0" w:space="0" w:color="auto"/>
          </w:divBdr>
        </w:div>
        <w:div w:id="998575911">
          <w:marLeft w:val="0"/>
          <w:marRight w:val="0"/>
          <w:marTop w:val="0"/>
          <w:marBottom w:val="0"/>
          <w:divBdr>
            <w:top w:val="none" w:sz="0" w:space="0" w:color="auto"/>
            <w:left w:val="none" w:sz="0" w:space="0" w:color="auto"/>
            <w:bottom w:val="none" w:sz="0" w:space="0" w:color="auto"/>
            <w:right w:val="none" w:sz="0" w:space="0" w:color="auto"/>
          </w:divBdr>
        </w:div>
        <w:div w:id="1167212778">
          <w:marLeft w:val="0"/>
          <w:marRight w:val="0"/>
          <w:marTop w:val="0"/>
          <w:marBottom w:val="0"/>
          <w:divBdr>
            <w:top w:val="none" w:sz="0" w:space="0" w:color="auto"/>
            <w:left w:val="none" w:sz="0" w:space="0" w:color="auto"/>
            <w:bottom w:val="none" w:sz="0" w:space="0" w:color="auto"/>
            <w:right w:val="none" w:sz="0" w:space="0" w:color="auto"/>
          </w:divBdr>
        </w:div>
        <w:div w:id="1668166468">
          <w:marLeft w:val="0"/>
          <w:marRight w:val="0"/>
          <w:marTop w:val="0"/>
          <w:marBottom w:val="0"/>
          <w:divBdr>
            <w:top w:val="none" w:sz="0" w:space="0" w:color="auto"/>
            <w:left w:val="none" w:sz="0" w:space="0" w:color="auto"/>
            <w:bottom w:val="none" w:sz="0" w:space="0" w:color="auto"/>
            <w:right w:val="none" w:sz="0" w:space="0" w:color="auto"/>
          </w:divBdr>
        </w:div>
        <w:div w:id="1411121300">
          <w:marLeft w:val="0"/>
          <w:marRight w:val="0"/>
          <w:marTop w:val="0"/>
          <w:marBottom w:val="0"/>
          <w:divBdr>
            <w:top w:val="none" w:sz="0" w:space="0" w:color="auto"/>
            <w:left w:val="none" w:sz="0" w:space="0" w:color="auto"/>
            <w:bottom w:val="none" w:sz="0" w:space="0" w:color="auto"/>
            <w:right w:val="none" w:sz="0" w:space="0" w:color="auto"/>
          </w:divBdr>
        </w:div>
        <w:div w:id="1020162678">
          <w:marLeft w:val="0"/>
          <w:marRight w:val="0"/>
          <w:marTop w:val="0"/>
          <w:marBottom w:val="0"/>
          <w:divBdr>
            <w:top w:val="none" w:sz="0" w:space="0" w:color="auto"/>
            <w:left w:val="none" w:sz="0" w:space="0" w:color="auto"/>
            <w:bottom w:val="none" w:sz="0" w:space="0" w:color="auto"/>
            <w:right w:val="none" w:sz="0" w:space="0" w:color="auto"/>
          </w:divBdr>
        </w:div>
        <w:div w:id="818301153">
          <w:marLeft w:val="0"/>
          <w:marRight w:val="0"/>
          <w:marTop w:val="0"/>
          <w:marBottom w:val="0"/>
          <w:divBdr>
            <w:top w:val="none" w:sz="0" w:space="0" w:color="auto"/>
            <w:left w:val="none" w:sz="0" w:space="0" w:color="auto"/>
            <w:bottom w:val="none" w:sz="0" w:space="0" w:color="auto"/>
            <w:right w:val="none" w:sz="0" w:space="0" w:color="auto"/>
          </w:divBdr>
        </w:div>
        <w:div w:id="1888878959">
          <w:marLeft w:val="0"/>
          <w:marRight w:val="0"/>
          <w:marTop w:val="0"/>
          <w:marBottom w:val="0"/>
          <w:divBdr>
            <w:top w:val="none" w:sz="0" w:space="0" w:color="auto"/>
            <w:left w:val="none" w:sz="0" w:space="0" w:color="auto"/>
            <w:bottom w:val="none" w:sz="0" w:space="0" w:color="auto"/>
            <w:right w:val="none" w:sz="0" w:space="0" w:color="auto"/>
          </w:divBdr>
        </w:div>
        <w:div w:id="341515253">
          <w:marLeft w:val="0"/>
          <w:marRight w:val="0"/>
          <w:marTop w:val="0"/>
          <w:marBottom w:val="0"/>
          <w:divBdr>
            <w:top w:val="none" w:sz="0" w:space="0" w:color="auto"/>
            <w:left w:val="none" w:sz="0" w:space="0" w:color="auto"/>
            <w:bottom w:val="none" w:sz="0" w:space="0" w:color="auto"/>
            <w:right w:val="none" w:sz="0" w:space="0" w:color="auto"/>
          </w:divBdr>
        </w:div>
        <w:div w:id="206260639">
          <w:marLeft w:val="0"/>
          <w:marRight w:val="0"/>
          <w:marTop w:val="0"/>
          <w:marBottom w:val="0"/>
          <w:divBdr>
            <w:top w:val="none" w:sz="0" w:space="0" w:color="auto"/>
            <w:left w:val="none" w:sz="0" w:space="0" w:color="auto"/>
            <w:bottom w:val="none" w:sz="0" w:space="0" w:color="auto"/>
            <w:right w:val="none" w:sz="0" w:space="0" w:color="auto"/>
          </w:divBdr>
        </w:div>
        <w:div w:id="1705524069">
          <w:marLeft w:val="0"/>
          <w:marRight w:val="0"/>
          <w:marTop w:val="0"/>
          <w:marBottom w:val="0"/>
          <w:divBdr>
            <w:top w:val="none" w:sz="0" w:space="0" w:color="auto"/>
            <w:left w:val="none" w:sz="0" w:space="0" w:color="auto"/>
            <w:bottom w:val="none" w:sz="0" w:space="0" w:color="auto"/>
            <w:right w:val="none" w:sz="0" w:space="0" w:color="auto"/>
          </w:divBdr>
        </w:div>
        <w:div w:id="878710262">
          <w:marLeft w:val="0"/>
          <w:marRight w:val="0"/>
          <w:marTop w:val="0"/>
          <w:marBottom w:val="0"/>
          <w:divBdr>
            <w:top w:val="none" w:sz="0" w:space="0" w:color="auto"/>
            <w:left w:val="none" w:sz="0" w:space="0" w:color="auto"/>
            <w:bottom w:val="none" w:sz="0" w:space="0" w:color="auto"/>
            <w:right w:val="none" w:sz="0" w:space="0" w:color="auto"/>
          </w:divBdr>
        </w:div>
        <w:div w:id="531067841">
          <w:marLeft w:val="0"/>
          <w:marRight w:val="0"/>
          <w:marTop w:val="0"/>
          <w:marBottom w:val="0"/>
          <w:divBdr>
            <w:top w:val="none" w:sz="0" w:space="0" w:color="auto"/>
            <w:left w:val="none" w:sz="0" w:space="0" w:color="auto"/>
            <w:bottom w:val="none" w:sz="0" w:space="0" w:color="auto"/>
            <w:right w:val="none" w:sz="0" w:space="0" w:color="auto"/>
          </w:divBdr>
        </w:div>
        <w:div w:id="1319769437">
          <w:marLeft w:val="0"/>
          <w:marRight w:val="0"/>
          <w:marTop w:val="0"/>
          <w:marBottom w:val="0"/>
          <w:divBdr>
            <w:top w:val="none" w:sz="0" w:space="0" w:color="auto"/>
            <w:left w:val="none" w:sz="0" w:space="0" w:color="auto"/>
            <w:bottom w:val="none" w:sz="0" w:space="0" w:color="auto"/>
            <w:right w:val="none" w:sz="0" w:space="0" w:color="auto"/>
          </w:divBdr>
        </w:div>
        <w:div w:id="588195135">
          <w:marLeft w:val="0"/>
          <w:marRight w:val="0"/>
          <w:marTop w:val="0"/>
          <w:marBottom w:val="0"/>
          <w:divBdr>
            <w:top w:val="none" w:sz="0" w:space="0" w:color="auto"/>
            <w:left w:val="none" w:sz="0" w:space="0" w:color="auto"/>
            <w:bottom w:val="none" w:sz="0" w:space="0" w:color="auto"/>
            <w:right w:val="none" w:sz="0" w:space="0" w:color="auto"/>
          </w:divBdr>
        </w:div>
        <w:div w:id="52198979">
          <w:marLeft w:val="0"/>
          <w:marRight w:val="0"/>
          <w:marTop w:val="0"/>
          <w:marBottom w:val="0"/>
          <w:divBdr>
            <w:top w:val="none" w:sz="0" w:space="0" w:color="auto"/>
            <w:left w:val="none" w:sz="0" w:space="0" w:color="auto"/>
            <w:bottom w:val="none" w:sz="0" w:space="0" w:color="auto"/>
            <w:right w:val="none" w:sz="0" w:space="0" w:color="auto"/>
          </w:divBdr>
        </w:div>
        <w:div w:id="1958489306">
          <w:marLeft w:val="0"/>
          <w:marRight w:val="0"/>
          <w:marTop w:val="0"/>
          <w:marBottom w:val="0"/>
          <w:divBdr>
            <w:top w:val="none" w:sz="0" w:space="0" w:color="auto"/>
            <w:left w:val="none" w:sz="0" w:space="0" w:color="auto"/>
            <w:bottom w:val="none" w:sz="0" w:space="0" w:color="auto"/>
            <w:right w:val="none" w:sz="0" w:space="0" w:color="auto"/>
          </w:divBdr>
        </w:div>
        <w:div w:id="982778085">
          <w:marLeft w:val="0"/>
          <w:marRight w:val="0"/>
          <w:marTop w:val="0"/>
          <w:marBottom w:val="0"/>
          <w:divBdr>
            <w:top w:val="none" w:sz="0" w:space="0" w:color="auto"/>
            <w:left w:val="none" w:sz="0" w:space="0" w:color="auto"/>
            <w:bottom w:val="none" w:sz="0" w:space="0" w:color="auto"/>
            <w:right w:val="none" w:sz="0" w:space="0" w:color="auto"/>
          </w:divBdr>
        </w:div>
        <w:div w:id="1673412492">
          <w:marLeft w:val="0"/>
          <w:marRight w:val="0"/>
          <w:marTop w:val="0"/>
          <w:marBottom w:val="0"/>
          <w:divBdr>
            <w:top w:val="none" w:sz="0" w:space="0" w:color="auto"/>
            <w:left w:val="none" w:sz="0" w:space="0" w:color="auto"/>
            <w:bottom w:val="none" w:sz="0" w:space="0" w:color="auto"/>
            <w:right w:val="none" w:sz="0" w:space="0" w:color="auto"/>
          </w:divBdr>
        </w:div>
        <w:div w:id="1718238766">
          <w:marLeft w:val="0"/>
          <w:marRight w:val="0"/>
          <w:marTop w:val="0"/>
          <w:marBottom w:val="0"/>
          <w:divBdr>
            <w:top w:val="none" w:sz="0" w:space="0" w:color="auto"/>
            <w:left w:val="none" w:sz="0" w:space="0" w:color="auto"/>
            <w:bottom w:val="none" w:sz="0" w:space="0" w:color="auto"/>
            <w:right w:val="none" w:sz="0" w:space="0" w:color="auto"/>
          </w:divBdr>
        </w:div>
        <w:div w:id="127671804">
          <w:marLeft w:val="0"/>
          <w:marRight w:val="0"/>
          <w:marTop w:val="0"/>
          <w:marBottom w:val="0"/>
          <w:divBdr>
            <w:top w:val="none" w:sz="0" w:space="0" w:color="auto"/>
            <w:left w:val="none" w:sz="0" w:space="0" w:color="auto"/>
            <w:bottom w:val="none" w:sz="0" w:space="0" w:color="auto"/>
            <w:right w:val="none" w:sz="0" w:space="0" w:color="auto"/>
          </w:divBdr>
        </w:div>
        <w:div w:id="1767340269">
          <w:marLeft w:val="0"/>
          <w:marRight w:val="0"/>
          <w:marTop w:val="0"/>
          <w:marBottom w:val="0"/>
          <w:divBdr>
            <w:top w:val="none" w:sz="0" w:space="0" w:color="auto"/>
            <w:left w:val="none" w:sz="0" w:space="0" w:color="auto"/>
            <w:bottom w:val="none" w:sz="0" w:space="0" w:color="auto"/>
            <w:right w:val="none" w:sz="0" w:space="0" w:color="auto"/>
          </w:divBdr>
        </w:div>
        <w:div w:id="1129392749">
          <w:marLeft w:val="0"/>
          <w:marRight w:val="0"/>
          <w:marTop w:val="0"/>
          <w:marBottom w:val="0"/>
          <w:divBdr>
            <w:top w:val="none" w:sz="0" w:space="0" w:color="auto"/>
            <w:left w:val="none" w:sz="0" w:space="0" w:color="auto"/>
            <w:bottom w:val="none" w:sz="0" w:space="0" w:color="auto"/>
            <w:right w:val="none" w:sz="0" w:space="0" w:color="auto"/>
          </w:divBdr>
        </w:div>
        <w:div w:id="573004376">
          <w:marLeft w:val="0"/>
          <w:marRight w:val="0"/>
          <w:marTop w:val="0"/>
          <w:marBottom w:val="0"/>
          <w:divBdr>
            <w:top w:val="none" w:sz="0" w:space="0" w:color="auto"/>
            <w:left w:val="none" w:sz="0" w:space="0" w:color="auto"/>
            <w:bottom w:val="none" w:sz="0" w:space="0" w:color="auto"/>
            <w:right w:val="none" w:sz="0" w:space="0" w:color="auto"/>
          </w:divBdr>
        </w:div>
        <w:div w:id="2113893184">
          <w:marLeft w:val="0"/>
          <w:marRight w:val="0"/>
          <w:marTop w:val="0"/>
          <w:marBottom w:val="0"/>
          <w:divBdr>
            <w:top w:val="none" w:sz="0" w:space="0" w:color="auto"/>
            <w:left w:val="none" w:sz="0" w:space="0" w:color="auto"/>
            <w:bottom w:val="none" w:sz="0" w:space="0" w:color="auto"/>
            <w:right w:val="none" w:sz="0" w:space="0" w:color="auto"/>
          </w:divBdr>
        </w:div>
        <w:div w:id="173496145">
          <w:marLeft w:val="0"/>
          <w:marRight w:val="0"/>
          <w:marTop w:val="0"/>
          <w:marBottom w:val="0"/>
          <w:divBdr>
            <w:top w:val="none" w:sz="0" w:space="0" w:color="auto"/>
            <w:left w:val="none" w:sz="0" w:space="0" w:color="auto"/>
            <w:bottom w:val="none" w:sz="0" w:space="0" w:color="auto"/>
            <w:right w:val="none" w:sz="0" w:space="0" w:color="auto"/>
          </w:divBdr>
        </w:div>
        <w:div w:id="1869217979">
          <w:marLeft w:val="0"/>
          <w:marRight w:val="0"/>
          <w:marTop w:val="0"/>
          <w:marBottom w:val="0"/>
          <w:divBdr>
            <w:top w:val="none" w:sz="0" w:space="0" w:color="auto"/>
            <w:left w:val="none" w:sz="0" w:space="0" w:color="auto"/>
            <w:bottom w:val="none" w:sz="0" w:space="0" w:color="auto"/>
            <w:right w:val="none" w:sz="0" w:space="0" w:color="auto"/>
          </w:divBdr>
        </w:div>
        <w:div w:id="476725341">
          <w:marLeft w:val="0"/>
          <w:marRight w:val="0"/>
          <w:marTop w:val="0"/>
          <w:marBottom w:val="0"/>
          <w:divBdr>
            <w:top w:val="none" w:sz="0" w:space="0" w:color="auto"/>
            <w:left w:val="none" w:sz="0" w:space="0" w:color="auto"/>
            <w:bottom w:val="none" w:sz="0" w:space="0" w:color="auto"/>
            <w:right w:val="none" w:sz="0" w:space="0" w:color="auto"/>
          </w:divBdr>
        </w:div>
        <w:div w:id="1417282482">
          <w:marLeft w:val="0"/>
          <w:marRight w:val="0"/>
          <w:marTop w:val="0"/>
          <w:marBottom w:val="0"/>
          <w:divBdr>
            <w:top w:val="none" w:sz="0" w:space="0" w:color="auto"/>
            <w:left w:val="none" w:sz="0" w:space="0" w:color="auto"/>
            <w:bottom w:val="none" w:sz="0" w:space="0" w:color="auto"/>
            <w:right w:val="none" w:sz="0" w:space="0" w:color="auto"/>
          </w:divBdr>
        </w:div>
        <w:div w:id="1521309134">
          <w:marLeft w:val="0"/>
          <w:marRight w:val="0"/>
          <w:marTop w:val="0"/>
          <w:marBottom w:val="0"/>
          <w:divBdr>
            <w:top w:val="none" w:sz="0" w:space="0" w:color="auto"/>
            <w:left w:val="none" w:sz="0" w:space="0" w:color="auto"/>
            <w:bottom w:val="none" w:sz="0" w:space="0" w:color="auto"/>
            <w:right w:val="none" w:sz="0" w:space="0" w:color="auto"/>
          </w:divBdr>
        </w:div>
        <w:div w:id="1709142003">
          <w:marLeft w:val="0"/>
          <w:marRight w:val="0"/>
          <w:marTop w:val="0"/>
          <w:marBottom w:val="0"/>
          <w:divBdr>
            <w:top w:val="none" w:sz="0" w:space="0" w:color="auto"/>
            <w:left w:val="none" w:sz="0" w:space="0" w:color="auto"/>
            <w:bottom w:val="none" w:sz="0" w:space="0" w:color="auto"/>
            <w:right w:val="none" w:sz="0" w:space="0" w:color="auto"/>
          </w:divBdr>
        </w:div>
        <w:div w:id="1838767982">
          <w:marLeft w:val="0"/>
          <w:marRight w:val="0"/>
          <w:marTop w:val="0"/>
          <w:marBottom w:val="0"/>
          <w:divBdr>
            <w:top w:val="none" w:sz="0" w:space="0" w:color="auto"/>
            <w:left w:val="none" w:sz="0" w:space="0" w:color="auto"/>
            <w:bottom w:val="none" w:sz="0" w:space="0" w:color="auto"/>
            <w:right w:val="none" w:sz="0" w:space="0" w:color="auto"/>
          </w:divBdr>
        </w:div>
        <w:div w:id="782843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6FD8-8A78-444F-9C74-17BC9A0A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Sagris P. Antonis (Corporate Development &amp; IR)</dc:creator>
  <cp:keywords/>
  <dc:description/>
  <cp:lastModifiedBy>Doga Anna</cp:lastModifiedBy>
  <cp:revision>4</cp:revision>
  <cp:lastPrinted>2026-04-20T06:01:00Z</cp:lastPrinted>
  <dcterms:created xsi:type="dcterms:W3CDTF">2026-04-21T13:51:00Z</dcterms:created>
  <dcterms:modified xsi:type="dcterms:W3CDTF">2026-04-21T13:53:00Z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2025-04-13T07:33:44Z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3f655536-0b1c-4398-8645-6366ce873189</vt:lpwstr>
  </property>
  <property fmtid="{D5CDD505-2E9C-101B-9397-08002B2CF9AE}" pid="8" name="MSIP_Label_958c1004-b24f-4bde-8aad-2ae45b2e013d_ContentBits">
    <vt:lpwstr>0</vt:lpwstr>
  </property>
</Properties>
</file>